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829E" w14:textId="77777777" w:rsidR="00A74490" w:rsidRDefault="00A74490">
      <w:pPr>
        <w:divId w:val="1566648360"/>
        <w:rPr>
          <w:rFonts w:eastAsia="Times New Roman"/>
        </w:rPr>
      </w:pPr>
    </w:p>
    <w:p w14:paraId="2D5FAD62" w14:textId="3F7C75AC" w:rsidR="00A74490" w:rsidRDefault="00BA3997">
      <w:pPr>
        <w:pStyle w:val="4"/>
        <w:keepLines/>
        <w:jc w:val="center"/>
        <w:rPr>
          <w:rFonts w:ascii="Arial" w:eastAsia="Times New Roman" w:hAnsi="Arial" w:cs="Arial"/>
          <w:color w:val="000000"/>
          <w:spacing w:val="15"/>
        </w:rPr>
      </w:pPr>
      <w:r>
        <w:rPr>
          <w:rFonts w:ascii="Arial" w:eastAsia="Times New Roman" w:hAnsi="Arial" w:cs="Arial"/>
          <w:color w:val="000000"/>
          <w:spacing w:val="15"/>
        </w:rPr>
        <w:t xml:space="preserve">БАНКОВСКАЯ ГАРАНТИЯ № </w:t>
      </w:r>
    </w:p>
    <w:p w14:paraId="4A8B551A" w14:textId="77777777" w:rsidR="00A74490" w:rsidRDefault="00A74490">
      <w:pPr>
        <w:divId w:val="62431194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2981"/>
        <w:gridCol w:w="3487"/>
      </w:tblGrid>
      <w:tr w:rsidR="00A74490" w14:paraId="13856446" w14:textId="77777777">
        <w:trPr>
          <w:cantSplit/>
          <w:tblCellSpacing w:w="15" w:type="dxa"/>
        </w:trPr>
        <w:tc>
          <w:tcPr>
            <w:tcW w:w="1750" w:type="pct"/>
            <w:vAlign w:val="center"/>
            <w:hideMark/>
          </w:tcPr>
          <w:p w14:paraId="5E4CB1BE" w14:textId="77777777" w:rsidR="00A74490" w:rsidRDefault="00BA3997">
            <w:pPr>
              <w:keepLines/>
              <w:divId w:val="12746317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г. Москва</w:t>
            </w:r>
          </w:p>
        </w:tc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14:paraId="3F4BA40F" w14:textId="77777777" w:rsidR="00A74490" w:rsidRDefault="00A74490">
            <w:pPr>
              <w:keepLines/>
              <w:rPr>
                <w:rFonts w:ascii="Arial" w:eastAsia="Times New Roman" w:hAnsi="Arial" w:cs="Arial"/>
              </w:rPr>
            </w:pPr>
          </w:p>
        </w:tc>
        <w:tc>
          <w:tcPr>
            <w:tcW w:w="1750" w:type="pct"/>
            <w:vAlign w:val="center"/>
            <w:hideMark/>
          </w:tcPr>
          <w:p w14:paraId="53E1ABB7" w14:textId="67F0CD0C" w:rsidR="00A74490" w:rsidRDefault="00FE4EDF" w:rsidP="003918C0">
            <w:pPr>
              <w:keepLines/>
              <w:jc w:val="right"/>
              <w:divId w:val="134173385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B809C1">
              <w:rPr>
                <w:rFonts w:ascii="Arial" w:eastAsia="Times New Roman" w:hAnsi="Arial" w:cs="Arial"/>
              </w:rPr>
              <w:t xml:space="preserve"> </w:t>
            </w:r>
            <w:r w:rsidR="003918C0">
              <w:rPr>
                <w:rFonts w:ascii="Arial" w:eastAsia="Times New Roman" w:hAnsi="Arial" w:cs="Arial"/>
              </w:rPr>
              <w:t>……..</w:t>
            </w:r>
            <w:r w:rsidR="00BA3997">
              <w:rPr>
                <w:rFonts w:ascii="Arial" w:eastAsia="Times New Roman" w:hAnsi="Arial" w:cs="Arial"/>
              </w:rPr>
              <w:t xml:space="preserve"> 2020 года </w:t>
            </w:r>
          </w:p>
        </w:tc>
      </w:tr>
    </w:tbl>
    <w:p w14:paraId="7F648E45" w14:textId="77777777" w:rsidR="00A74490" w:rsidRDefault="00A74490">
      <w:pPr>
        <w:divId w:val="1884438422"/>
        <w:rPr>
          <w:rFonts w:eastAsia="Times New Roman"/>
        </w:rPr>
      </w:pPr>
    </w:p>
    <w:p w14:paraId="4FB2D9C9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Настоящим «</w:t>
      </w:r>
      <w:bookmarkStart w:id="0" w:name="_GoBack"/>
      <w:r>
        <w:rPr>
          <w:rFonts w:ascii="Arial" w:eastAsia="Times New Roman" w:hAnsi="Arial" w:cs="Arial"/>
        </w:rPr>
        <w:t>Газпромбанк</w:t>
      </w:r>
      <w:bookmarkEnd w:id="0"/>
      <w:r>
        <w:rPr>
          <w:rFonts w:ascii="Arial" w:eastAsia="Times New Roman" w:hAnsi="Arial" w:cs="Arial"/>
        </w:rPr>
        <w:t xml:space="preserve">» (Акционерное общество) (Банк ГПБ (АО)), юридический адрес: 117420, Российская Федерация, Москва, Наметкина, 16к1, Генеральная лицензия Банка России на осуществление банковских операций от 29.12.2014 г. № 354, БИК 044525823, ИНН 7744001497, корреспондентский счет № 30101810200000000823 в ГУ Банка России по ЦФО, именуемое в дальнейшем </w:t>
      </w:r>
      <w:r>
        <w:rPr>
          <w:rFonts w:ascii="Arial" w:eastAsia="Times New Roman" w:hAnsi="Arial" w:cs="Arial"/>
          <w:b/>
          <w:bCs/>
        </w:rPr>
        <w:t>«ГАРАНТ»</w:t>
      </w:r>
      <w:r>
        <w:rPr>
          <w:rFonts w:ascii="Arial" w:eastAsia="Times New Roman" w:hAnsi="Arial" w:cs="Arial"/>
        </w:rPr>
        <w:t xml:space="preserve">, обязуется на условиях, указанных в настоящей банковской гарантии, предоставленной в качестве обеспечения </w:t>
      </w:r>
      <w:r w:rsidR="00B809C1">
        <w:rPr>
          <w:rFonts w:ascii="Arial" w:eastAsia="Times New Roman" w:hAnsi="Arial" w:cs="Arial"/>
        </w:rPr>
        <w:t xml:space="preserve">гарантийного </w:t>
      </w:r>
      <w:r>
        <w:rPr>
          <w:rFonts w:ascii="Arial" w:eastAsia="Times New Roman" w:hAnsi="Arial" w:cs="Arial"/>
        </w:rPr>
        <w:t>исполнения контракта (далее – Гарантия), выплатить БЕНЕФИЦИАРУ, указанному в пункте 1 Гарантии, по его требованию денежную сумму в пределах, указанных в пункте 1 Гарантии (далее – Сумма Гарантии), в случае неисполнения или ненадлежащего</w:t>
      </w:r>
      <w:r w:rsidR="00B809C1">
        <w:rPr>
          <w:rFonts w:ascii="Arial" w:eastAsia="Times New Roman" w:hAnsi="Arial" w:cs="Arial"/>
        </w:rPr>
        <w:t xml:space="preserve"> гарантийного</w:t>
      </w:r>
      <w:r>
        <w:rPr>
          <w:rFonts w:ascii="Arial" w:eastAsia="Times New Roman" w:hAnsi="Arial" w:cs="Arial"/>
        </w:rPr>
        <w:t xml:space="preserve"> исполнения ПРИНЦИПАЛОМ, указанным в пункте 2 Гарантии, своих обязательств по контракту, который заключён между ПРИНЦИПАЛОМ и БЕНЕФИЦИАРОМ по итогам закупки, осуществляемой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КОНТРАКТ):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7268"/>
      </w:tblGrid>
      <w:tr w:rsidR="00A74490" w14:paraId="0EADBB1F" w14:textId="77777777" w:rsidTr="003918C0">
        <w:trPr>
          <w:divId w:val="1752384273"/>
          <w:cantSplit/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9E371" w14:textId="77777777" w:rsidR="00A74490" w:rsidRDefault="00BA3997">
            <w:pPr>
              <w:keepLines/>
              <w:spacing w:before="45" w:after="45"/>
              <w:ind w:left="180" w:right="9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Номер закупки/извещения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71D59" w14:textId="24BB2F39" w:rsidR="00A74490" w:rsidRDefault="00A74490">
            <w:pPr>
              <w:keepLines/>
              <w:spacing w:before="45" w:after="45"/>
              <w:ind w:left="180" w:right="90"/>
              <w:rPr>
                <w:rFonts w:ascii="Arial" w:eastAsia="Times New Roman" w:hAnsi="Arial" w:cs="Arial"/>
              </w:rPr>
            </w:pPr>
          </w:p>
        </w:tc>
      </w:tr>
      <w:tr w:rsidR="00A74490" w14:paraId="5D405EBB" w14:textId="77777777" w:rsidTr="003918C0">
        <w:trPr>
          <w:divId w:val="1752384273"/>
          <w:cantSplit/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05B4B" w14:textId="77777777" w:rsidR="00A74490" w:rsidRDefault="00BA3997">
            <w:pPr>
              <w:keepLines/>
              <w:spacing w:before="45" w:after="45"/>
              <w:ind w:left="180" w:right="90"/>
              <w:divId w:val="66509207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Наименование (предмет)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B2D94" w14:textId="3C0F76DF" w:rsidR="00A74490" w:rsidRDefault="00A74490">
            <w:pPr>
              <w:keepLines/>
              <w:spacing w:before="45" w:after="45"/>
              <w:ind w:left="180" w:right="90"/>
              <w:divId w:val="90128011"/>
              <w:rPr>
                <w:rFonts w:ascii="Arial" w:eastAsia="Times New Roman" w:hAnsi="Arial" w:cs="Arial"/>
              </w:rPr>
            </w:pPr>
          </w:p>
        </w:tc>
      </w:tr>
      <w:tr w:rsidR="00A74490" w14:paraId="6A777E4E" w14:textId="77777777">
        <w:trPr>
          <w:divId w:val="175238427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7F0F38" w14:textId="77777777" w:rsidR="00A74490" w:rsidRDefault="00BA3997">
            <w:pPr>
              <w:keepLines/>
              <w:ind w:firstLine="600"/>
              <w:divId w:val="200415866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Сведения о БЕНЕФИЦИАРЕ, Сумме Гарантии и Сроке действия Гарантии: </w:t>
            </w:r>
          </w:p>
        </w:tc>
      </w:tr>
      <w:tr w:rsidR="00A74490" w14:paraId="6BEC8203" w14:textId="77777777">
        <w:trPr>
          <w:divId w:val="1752384273"/>
          <w:cantSplit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6190" w14:textId="77777777" w:rsidR="00A74490" w:rsidRDefault="00BA3997">
            <w:pPr>
              <w:keepLines/>
              <w:jc w:val="center"/>
              <w:divId w:val="40365146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БЕНЕФИЦИАР</w:t>
            </w:r>
          </w:p>
        </w:tc>
      </w:tr>
      <w:tr w:rsidR="00A74490" w14:paraId="2A02EBFE" w14:textId="77777777" w:rsidTr="003918C0">
        <w:trPr>
          <w:divId w:val="1752384273"/>
          <w:cantSplit/>
          <w:tblCellSpacing w:w="15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AFD6" w14:textId="77777777" w:rsidR="00A74490" w:rsidRDefault="00BA3997">
            <w:pPr>
              <w:keepLines/>
              <w:spacing w:before="45" w:after="45"/>
              <w:ind w:left="180" w:right="90"/>
              <w:divId w:val="207010782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AA399" w14:textId="385028B2" w:rsidR="00A74490" w:rsidRDefault="00A74490">
            <w:pPr>
              <w:keepLines/>
              <w:spacing w:before="45" w:after="45"/>
              <w:ind w:left="180" w:right="90"/>
              <w:divId w:val="125197322"/>
              <w:rPr>
                <w:rFonts w:ascii="Arial" w:eastAsia="Times New Roman" w:hAnsi="Arial" w:cs="Arial"/>
              </w:rPr>
            </w:pPr>
          </w:p>
        </w:tc>
      </w:tr>
      <w:tr w:rsidR="00A74490" w14:paraId="16AF81D5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6B8" w14:textId="77777777" w:rsidR="00A74490" w:rsidRDefault="00BA3997">
            <w:pPr>
              <w:keepLines/>
              <w:spacing w:before="45" w:after="45"/>
              <w:ind w:left="180" w:right="90"/>
              <w:divId w:val="55424463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4A90" w14:textId="76360CC7" w:rsidR="00A74490" w:rsidRDefault="00A74490">
            <w:pPr>
              <w:keepLines/>
              <w:spacing w:before="45" w:after="45"/>
              <w:ind w:left="180" w:right="90"/>
              <w:divId w:val="1792702017"/>
              <w:rPr>
                <w:rFonts w:ascii="Arial" w:eastAsia="Times New Roman" w:hAnsi="Arial" w:cs="Arial"/>
              </w:rPr>
            </w:pPr>
          </w:p>
        </w:tc>
      </w:tr>
      <w:tr w:rsidR="00A74490" w14:paraId="098DCE95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843F" w14:textId="77777777" w:rsidR="00A74490" w:rsidRDefault="00BA3997">
            <w:pPr>
              <w:keepLines/>
              <w:spacing w:before="45" w:after="45"/>
              <w:ind w:left="180" w:right="90"/>
              <w:divId w:val="13870268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243BF" w14:textId="12951F83" w:rsidR="00A74490" w:rsidRDefault="00A74490">
            <w:pPr>
              <w:keepLines/>
              <w:spacing w:before="45" w:after="45"/>
              <w:ind w:left="180" w:right="90"/>
              <w:divId w:val="885411111"/>
              <w:rPr>
                <w:rFonts w:ascii="Arial" w:eastAsia="Times New Roman" w:hAnsi="Arial" w:cs="Arial"/>
              </w:rPr>
            </w:pPr>
          </w:p>
        </w:tc>
      </w:tr>
      <w:tr w:rsidR="00A74490" w14:paraId="5FDEB845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D597" w14:textId="77777777" w:rsidR="00A74490" w:rsidRDefault="00BA3997">
            <w:pPr>
              <w:keepLines/>
              <w:spacing w:before="45" w:after="45"/>
              <w:ind w:left="180" w:right="90"/>
              <w:divId w:val="169207432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0C2D2" w14:textId="7DE6A9BF" w:rsidR="00A74490" w:rsidRDefault="00A74490">
            <w:pPr>
              <w:keepLines/>
              <w:spacing w:before="45" w:after="45"/>
              <w:ind w:left="180" w:right="90"/>
              <w:divId w:val="1476294486"/>
              <w:rPr>
                <w:rFonts w:ascii="Arial" w:eastAsia="Times New Roman" w:hAnsi="Arial" w:cs="Arial"/>
              </w:rPr>
            </w:pPr>
          </w:p>
        </w:tc>
      </w:tr>
      <w:tr w:rsidR="00A74490" w14:paraId="633292C2" w14:textId="77777777">
        <w:trPr>
          <w:divId w:val="1752384273"/>
          <w:cantSplit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21EE" w14:textId="77777777" w:rsidR="00A74490" w:rsidRDefault="00BA3997">
            <w:pPr>
              <w:keepLines/>
              <w:jc w:val="center"/>
              <w:divId w:val="122718384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Сумма гарантии</w:t>
            </w:r>
          </w:p>
        </w:tc>
      </w:tr>
      <w:tr w:rsidR="00A74490" w14:paraId="6A19E959" w14:textId="77777777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4FA83" w14:textId="77777777" w:rsidR="00A74490" w:rsidRDefault="00BA3997">
            <w:pPr>
              <w:keepLines/>
              <w:spacing w:before="45" w:after="45"/>
              <w:ind w:left="180" w:right="90"/>
              <w:divId w:val="11324797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Сумма Гарантии в рублях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4BDB" w14:textId="150AF754" w:rsidR="00A74490" w:rsidRDefault="00A74490">
            <w:pPr>
              <w:keepLines/>
              <w:spacing w:before="45" w:after="45"/>
              <w:ind w:left="180" w:right="90"/>
              <w:divId w:val="1360280917"/>
              <w:rPr>
                <w:rFonts w:ascii="Arial" w:eastAsia="Times New Roman" w:hAnsi="Arial" w:cs="Arial"/>
              </w:rPr>
            </w:pPr>
          </w:p>
        </w:tc>
      </w:tr>
      <w:tr w:rsidR="00A74490" w14:paraId="1E7B1A7E" w14:textId="77777777">
        <w:trPr>
          <w:divId w:val="1752384273"/>
          <w:cantSplit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DE89" w14:textId="77777777" w:rsidR="00A74490" w:rsidRDefault="00BA3997">
            <w:pPr>
              <w:keepLines/>
              <w:jc w:val="center"/>
              <w:divId w:val="2069378435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Срок действия Гарантии </w:t>
            </w:r>
          </w:p>
        </w:tc>
      </w:tr>
      <w:tr w:rsidR="00A74490" w14:paraId="4F7F9EC9" w14:textId="77777777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1CD3" w14:textId="77777777" w:rsidR="00A74490" w:rsidRDefault="00BA3997">
            <w:pPr>
              <w:keepLines/>
              <w:spacing w:before="45" w:after="45"/>
              <w:ind w:left="180" w:right="90"/>
              <w:divId w:val="17761686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Срок действия Гарантии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CEAD" w14:textId="60A3B620" w:rsidR="00A74490" w:rsidRDefault="00BA3997" w:rsidP="003918C0">
            <w:pPr>
              <w:keepLines/>
              <w:spacing w:before="45" w:after="45"/>
              <w:ind w:left="180" w:right="90"/>
              <w:divId w:val="171392370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Гарантия вступает в силу с </w:t>
            </w:r>
            <w:r w:rsidR="003918C0">
              <w:rPr>
                <w:rFonts w:ascii="Arial" w:eastAsia="Times New Roman" w:hAnsi="Arial" w:cs="Arial"/>
              </w:rPr>
              <w:t xml:space="preserve">   </w:t>
            </w:r>
            <w:r w:rsidR="00B809C1">
              <w:rPr>
                <w:rFonts w:ascii="Arial" w:eastAsia="Times New Roman" w:hAnsi="Arial" w:cs="Arial"/>
              </w:rPr>
              <w:t>ноя</w:t>
            </w:r>
            <w:r>
              <w:rPr>
                <w:rFonts w:ascii="Arial" w:eastAsia="Times New Roman" w:hAnsi="Arial" w:cs="Arial"/>
              </w:rPr>
              <w:t xml:space="preserve">бря 2020 года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и действует </w:t>
            </w:r>
            <w:r w:rsidRPr="00FE4EDF">
              <w:rPr>
                <w:rFonts w:ascii="Arial" w:eastAsia="Times New Roman" w:hAnsi="Arial" w:cs="Arial"/>
                <w:b/>
                <w:bCs/>
              </w:rPr>
              <w:t xml:space="preserve">по </w:t>
            </w:r>
            <w:r w:rsidR="003918C0"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Pr="00FE4EDF">
              <w:rPr>
                <w:rFonts w:ascii="Arial" w:eastAsia="Times New Roman" w:hAnsi="Arial" w:cs="Arial"/>
                <w:b/>
                <w:bCs/>
              </w:rPr>
              <w:t xml:space="preserve"> д</w:t>
            </w:r>
            <w:r>
              <w:rPr>
                <w:rFonts w:ascii="Arial" w:eastAsia="Times New Roman" w:hAnsi="Arial" w:cs="Arial"/>
                <w:b/>
                <w:bCs/>
              </w:rPr>
              <w:t>екабря 20</w:t>
            </w:r>
            <w:r w:rsidR="003918C0">
              <w:rPr>
                <w:rFonts w:ascii="Arial" w:eastAsia="Times New Roman" w:hAnsi="Arial" w:cs="Arial"/>
                <w:b/>
                <w:bCs/>
              </w:rPr>
              <w:t>….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года включительно</w:t>
            </w:r>
            <w:r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br/>
              <w:t xml:space="preserve">После даты окончания срока действия Гарантии ГАРАНТ освобождается от всех своих обязательств по данной Гарантии, если требования </w:t>
            </w:r>
            <w:r w:rsidRPr="00B809C1">
              <w:rPr>
                <w:rFonts w:ascii="Arial" w:eastAsia="Times New Roman" w:hAnsi="Arial" w:cs="Arial"/>
              </w:rPr>
              <w:t xml:space="preserve">БЕНЕФИЦИАРА не были </w:t>
            </w:r>
            <w:r w:rsidR="00BF4C99" w:rsidRPr="00B809C1">
              <w:rPr>
                <w:rFonts w:ascii="Arial" w:eastAsia="Times New Roman" w:hAnsi="Arial" w:cs="Arial"/>
              </w:rPr>
              <w:t xml:space="preserve">направлены Бенефициаром </w:t>
            </w:r>
            <w:r w:rsidRPr="00B809C1">
              <w:rPr>
                <w:rFonts w:ascii="Arial" w:eastAsia="Times New Roman" w:hAnsi="Arial" w:cs="Arial"/>
              </w:rPr>
              <w:t>до этой даты или</w:t>
            </w:r>
            <w:r>
              <w:rPr>
                <w:rFonts w:ascii="Arial" w:eastAsia="Times New Roman" w:hAnsi="Arial" w:cs="Arial"/>
              </w:rPr>
              <w:t xml:space="preserve"> в эту дату. </w:t>
            </w:r>
          </w:p>
        </w:tc>
      </w:tr>
      <w:tr w:rsidR="00A74490" w14:paraId="5EB81800" w14:textId="77777777">
        <w:trPr>
          <w:divId w:val="175238427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FB59FC" w14:textId="77777777" w:rsidR="00A74490" w:rsidRDefault="00BA3997">
            <w:pPr>
              <w:keepLines/>
              <w:ind w:firstLine="600"/>
              <w:divId w:val="29513828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2. Сведения о ПРИНЦИПАЛЕ:</w:t>
            </w:r>
          </w:p>
        </w:tc>
      </w:tr>
      <w:tr w:rsidR="00A74490" w14:paraId="07287897" w14:textId="77777777">
        <w:trPr>
          <w:divId w:val="1752384273"/>
          <w:cantSplit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D90CA" w14:textId="77777777" w:rsidR="00A74490" w:rsidRDefault="00BA3997">
            <w:pPr>
              <w:keepLines/>
              <w:jc w:val="center"/>
              <w:divId w:val="38391502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ПРИНЦИПАЛ</w:t>
            </w:r>
          </w:p>
        </w:tc>
      </w:tr>
      <w:tr w:rsidR="00A74490" w14:paraId="051A1910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6FF37" w14:textId="77777777" w:rsidR="00A74490" w:rsidRDefault="00BA3997">
            <w:pPr>
              <w:keepLines/>
              <w:spacing w:before="45" w:after="45"/>
              <w:ind w:left="180" w:right="90"/>
              <w:divId w:val="91744397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9A9F6" w14:textId="038EC9C3" w:rsidR="00A74490" w:rsidRDefault="00A74490">
            <w:pPr>
              <w:keepLines/>
              <w:spacing w:before="45" w:after="45"/>
              <w:ind w:left="180" w:right="90"/>
              <w:divId w:val="1430203218"/>
              <w:rPr>
                <w:rFonts w:ascii="Arial" w:eastAsia="Times New Roman" w:hAnsi="Arial" w:cs="Arial"/>
              </w:rPr>
            </w:pPr>
          </w:p>
        </w:tc>
      </w:tr>
      <w:tr w:rsidR="00A74490" w14:paraId="06E3081F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345B" w14:textId="77777777" w:rsidR="00A74490" w:rsidRDefault="00BA3997">
            <w:pPr>
              <w:keepLines/>
              <w:spacing w:before="45" w:after="45"/>
              <w:ind w:left="180" w:right="90"/>
              <w:divId w:val="12566289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57415" w14:textId="17DEF30B" w:rsidR="00A74490" w:rsidRDefault="00A74490">
            <w:pPr>
              <w:keepLines/>
              <w:spacing w:before="45" w:after="45"/>
              <w:ind w:left="180" w:right="90"/>
              <w:divId w:val="280654532"/>
              <w:rPr>
                <w:rFonts w:ascii="Arial" w:eastAsia="Times New Roman" w:hAnsi="Arial" w:cs="Arial"/>
              </w:rPr>
            </w:pPr>
          </w:p>
        </w:tc>
      </w:tr>
      <w:tr w:rsidR="00A74490" w14:paraId="146C52F0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5378" w14:textId="77777777" w:rsidR="00A74490" w:rsidRDefault="00BA3997">
            <w:pPr>
              <w:keepLines/>
              <w:spacing w:before="45" w:after="45"/>
              <w:ind w:left="180" w:right="90"/>
              <w:divId w:val="181391138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E0401" w14:textId="5F1E9F1F" w:rsidR="00A74490" w:rsidRDefault="00A74490">
            <w:pPr>
              <w:keepLines/>
              <w:spacing w:before="45" w:after="45"/>
              <w:ind w:left="180" w:right="90"/>
              <w:divId w:val="657539305"/>
              <w:rPr>
                <w:rFonts w:ascii="Arial" w:eastAsia="Times New Roman" w:hAnsi="Arial" w:cs="Arial"/>
              </w:rPr>
            </w:pPr>
          </w:p>
        </w:tc>
      </w:tr>
      <w:tr w:rsidR="00A74490" w14:paraId="75950696" w14:textId="77777777" w:rsidTr="003918C0">
        <w:trPr>
          <w:divId w:val="1752384273"/>
          <w:cantSplit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79FC" w14:textId="77777777" w:rsidR="00A74490" w:rsidRDefault="00BA3997">
            <w:pPr>
              <w:keepLines/>
              <w:spacing w:before="45" w:after="45"/>
              <w:ind w:left="180" w:right="90"/>
              <w:divId w:val="13767375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2863F" w14:textId="34CB55F5" w:rsidR="00A74490" w:rsidRDefault="00A74490">
            <w:pPr>
              <w:keepLines/>
              <w:spacing w:before="45" w:after="45"/>
              <w:ind w:left="180" w:right="90"/>
              <w:divId w:val="1023362309"/>
              <w:rPr>
                <w:rFonts w:ascii="Arial" w:eastAsia="Times New Roman" w:hAnsi="Arial" w:cs="Arial"/>
              </w:rPr>
            </w:pPr>
          </w:p>
        </w:tc>
      </w:tr>
    </w:tbl>
    <w:p w14:paraId="712A9150" w14:textId="77777777" w:rsidR="00A74490" w:rsidRPr="00BF4C99" w:rsidRDefault="00BA3997" w:rsidP="00B809C1">
      <w:pPr>
        <w:keepLines/>
        <w:ind w:firstLine="600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 xml:space="preserve">3. Обстоятельствами, при наступлении которых ГАРАНТОМ выплачивается БЕНЕФИЦИАРУ Сумма Гарантии или ее часть, являются обстоятельства неисполнения или ненадлежащего исполнение ПРИНЦИПАЛОМ </w:t>
      </w:r>
      <w:r w:rsidRPr="00B809C1">
        <w:rPr>
          <w:rFonts w:ascii="Arial" w:eastAsia="Times New Roman" w:hAnsi="Arial" w:cs="Arial"/>
        </w:rPr>
        <w:t xml:space="preserve">своих </w:t>
      </w:r>
      <w:r w:rsidR="00BF4C99" w:rsidRPr="00B809C1">
        <w:rPr>
          <w:rFonts w:ascii="Arial" w:eastAsia="Times New Roman" w:hAnsi="Arial" w:cs="Arial"/>
        </w:rPr>
        <w:t xml:space="preserve">гарантийных </w:t>
      </w:r>
      <w:r w:rsidRPr="00B809C1">
        <w:rPr>
          <w:rFonts w:ascii="Arial" w:eastAsia="Times New Roman" w:hAnsi="Arial" w:cs="Arial"/>
        </w:rPr>
        <w:t>обязательств по КОНТРАКТУ, в том числе требований к гарантии качества товара, работы</w:t>
      </w:r>
      <w:r>
        <w:rPr>
          <w:rFonts w:ascii="Arial" w:eastAsia="Times New Roman" w:hAnsi="Arial" w:cs="Arial"/>
        </w:rPr>
        <w:t>, услуги, а также требований к гарантийному сроку и/или объему предоставления гарантий их качества, гарантийному обслуживанию товара (если данное условие предусмотрено КОНТРАКТОМ)</w:t>
      </w:r>
      <w:r w:rsidR="00B809C1">
        <w:rPr>
          <w:rFonts w:ascii="Arial" w:eastAsia="Times New Roman" w:hAnsi="Arial" w:cs="Arial"/>
        </w:rPr>
        <w:t>.</w:t>
      </w:r>
    </w:p>
    <w:p w14:paraId="0915AEC4" w14:textId="77777777" w:rsidR="00BF4C99" w:rsidRPr="00B809C1" w:rsidRDefault="00BF4C99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>Обстоятельствами, при наступлении которых должна быть выплачена сумма Гарантии, являются ненадлежащее исполнение и/или неисполнение Принципалом гарантийных обязательств.</w:t>
      </w:r>
    </w:p>
    <w:p w14:paraId="1FDE3CB1" w14:textId="77777777" w:rsidR="00A74490" w:rsidRPr="00B809C1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 xml:space="preserve">4. Гарантия является безотзывной. </w:t>
      </w:r>
    </w:p>
    <w:p w14:paraId="2BCB2194" w14:textId="77777777" w:rsidR="00BF4C99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 xml:space="preserve">5. </w:t>
      </w:r>
      <w:r w:rsidR="00BF4C99" w:rsidRPr="00B809C1">
        <w:rPr>
          <w:rFonts w:ascii="Arial" w:eastAsia="Times New Roman" w:hAnsi="Arial" w:cs="Arial"/>
        </w:rPr>
        <w:t>Бенефициар вправе в случае ненадлежащего выполнения или невыполнения Принципала требований к гарантийному сроку и (или) объему предоставления гарантий их качества, гарантийному обслуживанию товара (далее –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исполнения гарантийных обязательств, в порядке и размере, установленном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нужд.</w:t>
      </w:r>
    </w:p>
    <w:p w14:paraId="2AD3E4FD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Требование платежа по Гарантии должно содержать обстоятельства, наступление которых влечет выплату по Гарантии, а также указание на конкретные нарушения ПРИНЦИПАЛОМ обязательств, в обеспечение которых выдана Гарантия. Требование платежа по Гарантии должно содержать банковские реквизиты Бенефициара, по которым необходимо осуществить перечисление суммы, согласно Требования БЕНЕФИЦИАРА. </w:t>
      </w:r>
    </w:p>
    <w:p w14:paraId="1E04768F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указанному Требованию должны быть приложены следующие документы: </w:t>
      </w:r>
    </w:p>
    <w:p w14:paraId="2C450BB7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расчет суммы, включаемой в Требование платежа по Гарантии, подписанный единоличным исполнительным органом (или иным уполномоченным лицом) БЕНЕФИЦИАРА и заверенный печатью БЕНЕФИЦИАРА; </w:t>
      </w:r>
    </w:p>
    <w:p w14:paraId="6FDF350F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 </w:t>
      </w:r>
    </w:p>
    <w:p w14:paraId="61036886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документ, подтверждающий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 </w:t>
      </w:r>
    </w:p>
    <w:p w14:paraId="5ACDC20E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 документ, подтверждающий полномочия лица, подписавшего Требование платежа по Гарантии (доверенность) (в случае, если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 </w:t>
      </w:r>
    </w:p>
    <w:p w14:paraId="229A8A13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7. Требование платежа по Гарантии должно быть получено ГАРАНТОМ: </w:t>
      </w:r>
    </w:p>
    <w:p w14:paraId="1DAFBF77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на бумажном носителе – курьерской службой / нарочным по адресу: 117418, г. Москва, ул. Новочерёмушкинская, дом 63 либо почтовым отправлением по адресу: 117420, г. Москва, ул. Наметкина, д. 16, корп. 1; </w:t>
      </w:r>
    </w:p>
    <w:p w14:paraId="7A50F36C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в форме электронного документа – по электронному адресу: doc_operations@gazprombank.ru с приложением скан-копий документов, указанных в пункте 6 Гарантии, в порядке, предусмотренном законодательством Российской Федерации. </w:t>
      </w:r>
    </w:p>
    <w:p w14:paraId="0E97631C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Требование платежа по Гарантии </w:t>
      </w:r>
      <w:r w:rsidRPr="00B809C1">
        <w:rPr>
          <w:rFonts w:ascii="Arial" w:eastAsia="Times New Roman" w:hAnsi="Arial" w:cs="Arial"/>
        </w:rPr>
        <w:t>должно быть</w:t>
      </w:r>
      <w:r w:rsidR="00BF4C99" w:rsidRPr="00B809C1">
        <w:rPr>
          <w:rFonts w:ascii="Arial" w:eastAsia="Times New Roman" w:hAnsi="Arial" w:cs="Arial"/>
        </w:rPr>
        <w:t xml:space="preserve"> направлено Бенефициаром</w:t>
      </w:r>
      <w:r w:rsidRPr="00B809C1">
        <w:rPr>
          <w:rFonts w:ascii="Arial" w:eastAsia="Times New Roman" w:hAnsi="Arial" w:cs="Arial"/>
        </w:rPr>
        <w:t xml:space="preserve"> до истечения срока действия Гарантии.</w:t>
      </w:r>
      <w:r>
        <w:rPr>
          <w:rFonts w:ascii="Arial" w:eastAsia="Times New Roman" w:hAnsi="Arial" w:cs="Arial"/>
        </w:rPr>
        <w:t xml:space="preserve"> </w:t>
      </w:r>
    </w:p>
    <w:p w14:paraId="60C1D9CC" w14:textId="173D5124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8. ГАРАНТ в течение 5 (Пяти)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мотивированный отказ. ГАРАНТ отказывает БЕНЕФИЦИАРУ в удовлетворении его Требования, если это Требование или приложенные к нему </w:t>
      </w:r>
      <w:r w:rsidRPr="00B809C1">
        <w:rPr>
          <w:rFonts w:ascii="Arial" w:eastAsia="Times New Roman" w:hAnsi="Arial" w:cs="Arial"/>
        </w:rPr>
        <w:t xml:space="preserve">документы не соответствуют условиям Гарантии </w:t>
      </w:r>
      <w:r w:rsidRPr="00617F74">
        <w:rPr>
          <w:rFonts w:ascii="Arial" w:eastAsia="Times New Roman" w:hAnsi="Arial" w:cs="Arial"/>
        </w:rPr>
        <w:t xml:space="preserve">либо </w:t>
      </w:r>
      <w:r w:rsidR="007732D6" w:rsidRPr="00617F74">
        <w:rPr>
          <w:rFonts w:ascii="Arial" w:eastAsia="Times New Roman" w:hAnsi="Arial" w:cs="Arial"/>
        </w:rPr>
        <w:t xml:space="preserve">направлено </w:t>
      </w:r>
      <w:r w:rsidR="00BF4C99" w:rsidRPr="00617F74">
        <w:rPr>
          <w:rFonts w:ascii="Arial" w:eastAsia="Times New Roman" w:hAnsi="Arial" w:cs="Arial"/>
        </w:rPr>
        <w:t>Бенефициаром</w:t>
      </w:r>
      <w:r w:rsidR="00BF4C99" w:rsidRPr="00B809C1">
        <w:rPr>
          <w:rFonts w:ascii="Arial" w:eastAsia="Times New Roman" w:hAnsi="Arial" w:cs="Arial"/>
        </w:rPr>
        <w:t xml:space="preserve"> </w:t>
      </w:r>
      <w:r w:rsidRPr="00B809C1">
        <w:rPr>
          <w:rFonts w:ascii="Arial" w:eastAsia="Times New Roman" w:hAnsi="Arial" w:cs="Arial"/>
        </w:rPr>
        <w:t>по окончании</w:t>
      </w:r>
      <w:r>
        <w:rPr>
          <w:rFonts w:ascii="Arial" w:eastAsia="Times New Roman" w:hAnsi="Arial" w:cs="Arial"/>
        </w:rPr>
        <w:t xml:space="preserve"> срока действия Гарантии. </w:t>
      </w:r>
    </w:p>
    <w:p w14:paraId="07CD62E5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 Обязательства ГАРАНТА перед БЕНЕФИЦИАРОМ ограничиваются Суммой Гарантии. Ответственность ГАРАНТА перед БЕНЕФИЦИАРОМ за невыполнение или ненадлежащее выполнение ГАРАНТОМ обязательства по гарантии не ограничивается суммой, на которую выдана Гарантия. </w:t>
      </w:r>
    </w:p>
    <w:p w14:paraId="6D57A15D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БЕНЕФИЦИАР имеет право передать права требования по Гарантии при перемене БЕНЕФИЦИАРА в случаях, предусмотренных законодательством Российской Федерации, с предварительным извещением об этом ГАРАНТА. </w:t>
      </w:r>
    </w:p>
    <w:p w14:paraId="55D65323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11. За неисполнение или ненадлежащее исполнение обязательств по Гарантии ГАРАНТ обязуется уплатить БЕНЕФИЦИАРУ неустойку в размере 0,1 (Ноль целых одна десятая) процента денежной суммы, подлежащей уплате, за каждый календарный день просрочки. </w:t>
      </w:r>
    </w:p>
    <w:p w14:paraId="1A40445A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Исполнением обязательств ГАРАНТА по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БЕНЕФИЦИАРУ. </w:t>
      </w:r>
    </w:p>
    <w:p w14:paraId="2E8AF3FB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случае любого платежа по настоящей Гарантии, сумма обязательств ГАРАНТА уменьшается на сумму произведенного платежа. </w:t>
      </w:r>
    </w:p>
    <w:p w14:paraId="23BEC25F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 Обязательства ГАРАНТА перед БЕНЕФИЦИАРОМ по Гарантии прекращаются: </w:t>
      </w:r>
    </w:p>
    <w:p w14:paraId="68337659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выплатой в полном объеме Суммы Гарантии БЕНЕФИЦИАРУ </w:t>
      </w:r>
    </w:p>
    <w:p w14:paraId="19502B3F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по истечении срока действия Гарантии </w:t>
      </w:r>
    </w:p>
    <w:p w14:paraId="3397CD7B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вследствие отказа БЕНЕФИЦИАРА от своих прав по Гарантии (при этом БЕНЕФИЦИАР считается отказавшимся от своих прав по Гарантии, в том числе в случае возврата Гаранту оригинала Гарантии или направления БЕНЕФИЦИАРОМ Гаранту соответствующего письменного уведомления) </w:t>
      </w:r>
    </w:p>
    <w:p w14:paraId="61B2A6FF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14. ГАРАНТ соглашается, что БЕНЕФИЦИАР имеет право на бесспорное списание денежных средств со счета ГАРАНТА, если ГАРАНТОМ в срок не более чем 5 (Пять) рабочих дней не исполнено Требование платежа по Гарантии, направленное до окончания срока действия Гарантии. Условие, установленное настоящим пунктом, применяется, если в извещении об осуществлении закупки, документацией о закупке, проектом КОНТРАКТА, заключаемого с ПРИНЦИПАЛОМ, предусмотрено соответствующее право БЕНЕФИЦИАРА. </w:t>
      </w:r>
    </w:p>
    <w:p w14:paraId="1DBD7123" w14:textId="77777777" w:rsidR="00A74490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15. Расходы, возникающие в связи с перечислением денежных средств ГАРАНТОМ по Гарантии, несет ГАРАНТ. </w:t>
      </w:r>
    </w:p>
    <w:p w14:paraId="07A9FFCB" w14:textId="77777777" w:rsidR="00A74490" w:rsidRPr="00B809C1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16. Гарантия регулируется законодательством Российской Федерации. Все споры между ГАРАНТОМ и БЕНЕФИЦИАРОМ, вытекающие из Гарантии или связанные с ней, подлежат рассмотрению в Арбитражном </w:t>
      </w:r>
      <w:r w:rsidRPr="00B809C1">
        <w:rPr>
          <w:rFonts w:ascii="Arial" w:eastAsia="Times New Roman" w:hAnsi="Arial" w:cs="Arial"/>
        </w:rPr>
        <w:t>суде</w:t>
      </w:r>
      <w:r w:rsidR="00F94B8B" w:rsidRPr="00B809C1">
        <w:rPr>
          <w:rFonts w:ascii="Arial" w:eastAsia="Times New Roman" w:hAnsi="Arial" w:cs="Arial"/>
        </w:rPr>
        <w:t xml:space="preserve"> Московской области</w:t>
      </w:r>
      <w:r w:rsidRPr="00B809C1">
        <w:rPr>
          <w:rFonts w:ascii="Arial" w:eastAsia="Times New Roman" w:hAnsi="Arial" w:cs="Arial"/>
        </w:rPr>
        <w:t xml:space="preserve">. </w:t>
      </w:r>
    </w:p>
    <w:p w14:paraId="1FC6CB71" w14:textId="77777777" w:rsidR="00A74490" w:rsidRPr="00B809C1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 xml:space="preserve">17. ГАРАНТ согласен с тем, что изменения, вносимые в КОНТРАКТ, не освобождают ГАРАНТА от исполнения обязательств по Гарантии. </w:t>
      </w:r>
    </w:p>
    <w:p w14:paraId="28776679" w14:textId="77777777" w:rsidR="00A74490" w:rsidRPr="00B809C1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 xml:space="preserve">18. В соответствии с п. 6 ч. 2 ст. 45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настоящая Гарантия предоставляется в качестве обеспечения </w:t>
      </w:r>
      <w:r w:rsidR="00B809C1">
        <w:rPr>
          <w:rFonts w:ascii="Arial" w:eastAsia="Times New Roman" w:hAnsi="Arial" w:cs="Arial"/>
        </w:rPr>
        <w:t xml:space="preserve">гарантийного </w:t>
      </w:r>
      <w:r w:rsidRPr="00B809C1">
        <w:rPr>
          <w:rFonts w:ascii="Arial" w:eastAsia="Times New Roman" w:hAnsi="Arial" w:cs="Arial"/>
        </w:rPr>
        <w:t xml:space="preserve">исполнения КОНТРАКТА в рамках заключенного между ГАРАНТОМ и ПРИНЦИПАЛОМ договора о выдаче банковских гарантий, по обязательствам ПРИНЦИПАЛА, возникшим из КОНТРАКТА при его заключении. </w:t>
      </w:r>
    </w:p>
    <w:p w14:paraId="07A3012F" w14:textId="77777777" w:rsidR="00A74490" w:rsidRPr="00B809C1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 xml:space="preserve">19.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Гарантии. Иные изменения Гарантии допускаются только с согласия БЕНЕФИЦИАРА. </w:t>
      </w:r>
    </w:p>
    <w:p w14:paraId="137117A8" w14:textId="77777777" w:rsidR="00A74490" w:rsidRPr="00B809C1" w:rsidRDefault="00BA3997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 xml:space="preserve">20. Сведения о ПРИНЦИПАЛЕ в объеме, определенном статьей 4 Федерального закона от 30.12.2004 № 218-ФЗ «О кредитных историях», передаются ГАРАНТОМ в бюро кредитных историй. </w:t>
      </w:r>
    </w:p>
    <w:p w14:paraId="74A5489E" w14:textId="77777777" w:rsidR="00F94B8B" w:rsidRDefault="00F94B8B">
      <w:pPr>
        <w:keepLines/>
        <w:ind w:firstLine="600"/>
        <w:jc w:val="both"/>
        <w:rPr>
          <w:rFonts w:ascii="Arial" w:eastAsia="Times New Roman" w:hAnsi="Arial" w:cs="Arial"/>
        </w:rPr>
      </w:pPr>
      <w:r w:rsidRPr="00B809C1">
        <w:rPr>
          <w:rFonts w:ascii="Arial" w:eastAsia="Times New Roman" w:hAnsi="Arial" w:cs="Arial"/>
        </w:rPr>
        <w:t>21. Настоящая Гарантия сохраняет свое действие вне зависимости от изменений организационно-правовой формы Бенефициара, Принципала и Гаранта.</w:t>
      </w:r>
    </w:p>
    <w:p w14:paraId="03DFC545" w14:textId="77777777" w:rsidR="00A74490" w:rsidRDefault="00A74490">
      <w:pPr>
        <w:divId w:val="1874145929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7"/>
        <w:gridCol w:w="523"/>
        <w:gridCol w:w="3005"/>
      </w:tblGrid>
      <w:tr w:rsidR="00A74490" w14:paraId="27979130" w14:textId="77777777">
        <w:trPr>
          <w:cantSplit/>
          <w:tblCellSpacing w:w="15" w:type="dxa"/>
        </w:trPr>
        <w:tc>
          <w:tcPr>
            <w:tcW w:w="3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A9FA2E3" w14:textId="77777777" w:rsidR="00A74490" w:rsidRDefault="00BA3997">
            <w:pPr>
              <w:keepLines/>
              <w:divId w:val="119866034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 Департамента малого и среднего бизнеса Банка ГПБ (АО), действующая на основании доверенности №Д-264/7 от 14.01.2020 года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938A87F" w14:textId="77777777" w:rsidR="00A74490" w:rsidRDefault="00A74490">
            <w:pPr>
              <w:keepLines/>
              <w:divId w:val="1248268796"/>
              <w:rPr>
                <w:rFonts w:ascii="Arial" w:eastAsia="Times New Roman" w:hAnsi="Arial" w:cs="Arial"/>
              </w:rPr>
            </w:pPr>
          </w:p>
        </w:tc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DA4D54C" w14:textId="77AD6ED8" w:rsidR="00A74490" w:rsidRDefault="00A74490">
            <w:pPr>
              <w:keepLines/>
              <w:divId w:val="151219171"/>
              <w:rPr>
                <w:rFonts w:ascii="Arial" w:eastAsia="Times New Roman" w:hAnsi="Arial" w:cs="Arial"/>
              </w:rPr>
            </w:pPr>
          </w:p>
        </w:tc>
      </w:tr>
    </w:tbl>
    <w:p w14:paraId="7CA9AA56" w14:textId="77777777" w:rsidR="00A74490" w:rsidRDefault="00A74490">
      <w:pPr>
        <w:rPr>
          <w:rFonts w:eastAsia="Times New Roman"/>
          <w:vanish/>
        </w:rPr>
      </w:pPr>
    </w:p>
    <w:tbl>
      <w:tblPr>
        <w:tblW w:w="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A74490" w14:paraId="2E88074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F8A586" w14:textId="77777777" w:rsidR="00A74490" w:rsidRDefault="00BA3997">
            <w:pPr>
              <w:pStyle w:val="a3"/>
              <w:divId w:val="1431243687"/>
            </w:pPr>
            <w:r>
              <w:tab/>
            </w:r>
            <w:r>
              <w:tab/>
              <w:t xml:space="preserve">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3918C0">
              <w:rPr>
                <w:noProof/>
              </w:rPr>
              <w:t>4</w:t>
            </w:r>
            <w:r>
              <w:fldChar w:fldCharType="end"/>
            </w:r>
          </w:p>
          <w:p w14:paraId="44F2B7F5" w14:textId="77777777" w:rsidR="00A74490" w:rsidRDefault="00BA3997">
            <w:pPr>
              <w:pStyle w:val="a3"/>
              <w:divId w:val="110982412"/>
            </w:pPr>
            <w:r>
              <w:rPr>
                <w:lang w:val="en-US"/>
              </w:rPr>
              <w:t> </w:t>
            </w:r>
          </w:p>
        </w:tc>
      </w:tr>
    </w:tbl>
    <w:p w14:paraId="338BD708" w14:textId="77777777" w:rsidR="00BA3997" w:rsidRDefault="00BA3997">
      <w:pPr>
        <w:rPr>
          <w:rFonts w:eastAsia="Times New Roman"/>
        </w:rPr>
      </w:pPr>
    </w:p>
    <w:sectPr w:rsidR="00BA3997">
      <w:footerReference w:type="default" r:id="rId7"/>
      <w:pgSz w:w="11906" w:h="16838"/>
      <w:pgMar w:top="1134" w:right="567" w:bottom="1134" w:left="147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09B08" w14:textId="77777777" w:rsidR="00C677EE" w:rsidRDefault="00C677EE">
      <w:r>
        <w:separator/>
      </w:r>
    </w:p>
  </w:endnote>
  <w:endnote w:type="continuationSeparator" w:id="0">
    <w:p w14:paraId="21143558" w14:textId="77777777" w:rsidR="00C677EE" w:rsidRDefault="00C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20A1" w14:textId="4A7D669E" w:rsidR="00A74490" w:rsidRDefault="00BA3997">
    <w:pPr>
      <w:pStyle w:val="a3"/>
    </w:pP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3918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88C6" w14:textId="77777777" w:rsidR="00C677EE" w:rsidRDefault="00C677EE">
      <w:r>
        <w:separator/>
      </w:r>
    </w:p>
  </w:footnote>
  <w:footnote w:type="continuationSeparator" w:id="0">
    <w:p w14:paraId="04BE8D36" w14:textId="77777777" w:rsidR="00C677EE" w:rsidRDefault="00C6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9"/>
    <w:rsid w:val="003918C0"/>
    <w:rsid w:val="003A62D5"/>
    <w:rsid w:val="00603EDA"/>
    <w:rsid w:val="00617F74"/>
    <w:rsid w:val="00771E5D"/>
    <w:rsid w:val="007732D6"/>
    <w:rsid w:val="00A74490"/>
    <w:rsid w:val="00B809C1"/>
    <w:rsid w:val="00BA3997"/>
    <w:rsid w:val="00BF4C99"/>
    <w:rsid w:val="00C677EE"/>
    <w:rsid w:val="00E040F4"/>
    <w:rsid w:val="00F91AAC"/>
    <w:rsid w:val="00F94B8B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6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950"/>
      </w:tabs>
      <w:spacing w:before="100" w:beforeAutospacing="1"/>
    </w:pPr>
  </w:style>
  <w:style w:type="character" w:customStyle="1" w:styleId="a4">
    <w:name w:val="Нижний колонтитул Знак"/>
    <w:basedOn w:val="a0"/>
    <w:link w:val="a3"/>
    <w:uiPriority w:val="99"/>
    <w:rPr>
      <w:rFonts w:eastAsiaTheme="minorEastAsia"/>
      <w:sz w:val="24"/>
      <w:szCs w:val="24"/>
    </w:rPr>
  </w:style>
  <w:style w:type="paragraph" w:customStyle="1" w:styleId="font">
    <w:name w:val="font"/>
    <w:basedOn w:val="a"/>
    <w:pPr>
      <w:keepLines/>
      <w:spacing w:before="100" w:beforeAutospacing="1" w:after="100" w:afterAutospacing="1"/>
    </w:pPr>
    <w:rPr>
      <w:rFonts w:ascii="Arial" w:hAnsi="Arial" w:cs="Arial"/>
    </w:rPr>
  </w:style>
  <w:style w:type="paragraph" w:customStyle="1" w:styleId="table">
    <w:name w:val="table"/>
    <w:basedOn w:val="a"/>
    <w:pPr>
      <w:keepLines/>
      <w:spacing w:before="100" w:beforeAutospacing="1" w:after="100" w:afterAutospacing="1"/>
    </w:pPr>
    <w:rPr>
      <w:rFonts w:ascii="Arial" w:hAnsi="Arial" w:cs="Arial"/>
    </w:rPr>
  </w:style>
  <w:style w:type="paragraph" w:customStyle="1" w:styleId="font-center">
    <w:name w:val="font-center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order-not">
    <w:name w:val="border-not"/>
    <w:basedOn w:val="a"/>
    <w:pPr>
      <w:keepLines/>
      <w:spacing w:before="100" w:beforeAutospacing="1" w:after="100" w:afterAutospacing="1"/>
      <w:ind w:firstLine="600"/>
    </w:pPr>
    <w:rPr>
      <w:rFonts w:ascii="Arial" w:hAnsi="Arial" w:cs="Arial"/>
    </w:rPr>
  </w:style>
  <w:style w:type="paragraph" w:customStyle="1" w:styleId="title-container">
    <w:name w:val="title-container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  <w:color w:val="000000"/>
      <w:spacing w:val="15"/>
    </w:rPr>
  </w:style>
  <w:style w:type="paragraph" w:customStyle="1" w:styleId="text-style">
    <w:name w:val="text-style"/>
    <w:basedOn w:val="a"/>
    <w:pPr>
      <w:keepLines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-indent">
    <w:name w:val="text-indent"/>
    <w:basedOn w:val="a"/>
    <w:pPr>
      <w:keepLines/>
      <w:spacing w:before="100" w:beforeAutospacing="1" w:after="100" w:afterAutospacing="1"/>
      <w:ind w:firstLine="600"/>
      <w:jc w:val="both"/>
    </w:pPr>
    <w:rPr>
      <w:rFonts w:ascii="Arial" w:hAnsi="Arial" w:cs="Arial"/>
    </w:rPr>
  </w:style>
  <w:style w:type="paragraph" w:customStyle="1" w:styleId="text-margin">
    <w:name w:val="text-margin"/>
    <w:basedOn w:val="a"/>
    <w:pPr>
      <w:keepLines/>
      <w:spacing w:before="100" w:beforeAutospacing="1" w:after="100" w:afterAutospacing="1"/>
      <w:ind w:left="600"/>
      <w:jc w:val="both"/>
    </w:pPr>
    <w:rPr>
      <w:rFonts w:ascii="Arial" w:hAnsi="Arial" w:cs="Arial"/>
    </w:rPr>
  </w:style>
  <w:style w:type="paragraph" w:customStyle="1" w:styleId="text-left">
    <w:name w:val="text-left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Arial" w:hAnsi="Arial" w:cs="Arial"/>
    </w:rPr>
  </w:style>
  <w:style w:type="paragraph" w:customStyle="1" w:styleId="text-footer">
    <w:name w:val="text-footer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page-break">
    <w:name w:val="page-break"/>
    <w:basedOn w:val="a"/>
    <w:pPr>
      <w:keepLines/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950"/>
      </w:tabs>
      <w:spacing w:before="100" w:beforeAutospacing="1"/>
    </w:pPr>
  </w:style>
  <w:style w:type="character" w:customStyle="1" w:styleId="a4">
    <w:name w:val="Нижний колонтитул Знак"/>
    <w:basedOn w:val="a0"/>
    <w:link w:val="a3"/>
    <w:uiPriority w:val="99"/>
    <w:rPr>
      <w:rFonts w:eastAsiaTheme="minorEastAsia"/>
      <w:sz w:val="24"/>
      <w:szCs w:val="24"/>
    </w:rPr>
  </w:style>
  <w:style w:type="paragraph" w:customStyle="1" w:styleId="font">
    <w:name w:val="font"/>
    <w:basedOn w:val="a"/>
    <w:pPr>
      <w:keepLines/>
      <w:spacing w:before="100" w:beforeAutospacing="1" w:after="100" w:afterAutospacing="1"/>
    </w:pPr>
    <w:rPr>
      <w:rFonts w:ascii="Arial" w:hAnsi="Arial" w:cs="Arial"/>
    </w:rPr>
  </w:style>
  <w:style w:type="paragraph" w:customStyle="1" w:styleId="table">
    <w:name w:val="table"/>
    <w:basedOn w:val="a"/>
    <w:pPr>
      <w:keepLines/>
      <w:spacing w:before="100" w:beforeAutospacing="1" w:after="100" w:afterAutospacing="1"/>
    </w:pPr>
    <w:rPr>
      <w:rFonts w:ascii="Arial" w:hAnsi="Arial" w:cs="Arial"/>
    </w:rPr>
  </w:style>
  <w:style w:type="paragraph" w:customStyle="1" w:styleId="font-center">
    <w:name w:val="font-center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border-not">
    <w:name w:val="border-not"/>
    <w:basedOn w:val="a"/>
    <w:pPr>
      <w:keepLines/>
      <w:spacing w:before="100" w:beforeAutospacing="1" w:after="100" w:afterAutospacing="1"/>
      <w:ind w:firstLine="600"/>
    </w:pPr>
    <w:rPr>
      <w:rFonts w:ascii="Arial" w:hAnsi="Arial" w:cs="Arial"/>
    </w:rPr>
  </w:style>
  <w:style w:type="paragraph" w:customStyle="1" w:styleId="title-container">
    <w:name w:val="title-container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  <w:color w:val="000000"/>
      <w:spacing w:val="15"/>
    </w:rPr>
  </w:style>
  <w:style w:type="paragraph" w:customStyle="1" w:styleId="text-style">
    <w:name w:val="text-style"/>
    <w:basedOn w:val="a"/>
    <w:pPr>
      <w:keepLines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-indent">
    <w:name w:val="text-indent"/>
    <w:basedOn w:val="a"/>
    <w:pPr>
      <w:keepLines/>
      <w:spacing w:before="100" w:beforeAutospacing="1" w:after="100" w:afterAutospacing="1"/>
      <w:ind w:firstLine="600"/>
      <w:jc w:val="both"/>
    </w:pPr>
    <w:rPr>
      <w:rFonts w:ascii="Arial" w:hAnsi="Arial" w:cs="Arial"/>
    </w:rPr>
  </w:style>
  <w:style w:type="paragraph" w:customStyle="1" w:styleId="text-margin">
    <w:name w:val="text-margin"/>
    <w:basedOn w:val="a"/>
    <w:pPr>
      <w:keepLines/>
      <w:spacing w:before="100" w:beforeAutospacing="1" w:after="100" w:afterAutospacing="1"/>
      <w:ind w:left="600"/>
      <w:jc w:val="both"/>
    </w:pPr>
    <w:rPr>
      <w:rFonts w:ascii="Arial" w:hAnsi="Arial" w:cs="Arial"/>
    </w:rPr>
  </w:style>
  <w:style w:type="paragraph" w:customStyle="1" w:styleId="text-left">
    <w:name w:val="text-left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Arial" w:hAnsi="Arial" w:cs="Arial"/>
    </w:rPr>
  </w:style>
  <w:style w:type="paragraph" w:customStyle="1" w:styleId="text-footer">
    <w:name w:val="text-footer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page-break">
    <w:name w:val="page-break"/>
    <w:basedOn w:val="a"/>
    <w:pPr>
      <w:keepLines/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5929">
      <w:marLeft w:val="0"/>
      <w:marRight w:val="0"/>
      <w:marTop w:val="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Румынина Вероника Сергеевна</dc:creator>
  <dc:description>exif_MSED_58b73988e9577cde50eb2e752b3c455cb848e75b8129e3e82ba765865ca3e627</dc:description>
  <cp:lastModifiedBy>Oly</cp:lastModifiedBy>
  <cp:revision>2</cp:revision>
  <dcterms:created xsi:type="dcterms:W3CDTF">2020-12-13T19:41:00Z</dcterms:created>
  <dcterms:modified xsi:type="dcterms:W3CDTF">2020-12-13T19:41:00Z</dcterms:modified>
</cp:coreProperties>
</file>