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700ED" w14:textId="77777777" w:rsidR="006971AC" w:rsidRPr="001375C3" w:rsidRDefault="006971AC" w:rsidP="006971AC">
      <w:pPr>
        <w:pStyle w:val="ae"/>
        <w:jc w:val="right"/>
        <w:rPr>
          <w:rFonts w:ascii="Calibri" w:hAnsi="Calibri" w:cs="Calibri"/>
          <w:b/>
          <w:lang w:val="ru-RU"/>
        </w:rPr>
      </w:pPr>
      <w:bookmarkStart w:id="0" w:name="Прил_Дог_1"/>
      <w:r w:rsidRPr="001375C3">
        <w:rPr>
          <w:rFonts w:ascii="Calibri" w:hAnsi="Calibri" w:cs="Calibri"/>
          <w:b/>
          <w:lang w:val="ru-RU"/>
        </w:rPr>
        <w:t>Приложение №1</w:t>
      </w:r>
    </w:p>
    <w:bookmarkEnd w:id="0"/>
    <w:p w14:paraId="24EB4F2E" w14:textId="77777777" w:rsidR="006971AC" w:rsidRPr="001375C3" w:rsidRDefault="006971AC" w:rsidP="00BD4CD7">
      <w:pPr>
        <w:ind w:right="54"/>
        <w:jc w:val="right"/>
        <w:rPr>
          <w:rFonts w:ascii="Calibri" w:hAnsi="Calibri" w:cs="Calibri"/>
          <w:sz w:val="20"/>
          <w:szCs w:val="20"/>
        </w:rPr>
      </w:pPr>
      <w:r w:rsidRPr="001375C3">
        <w:rPr>
          <w:rFonts w:ascii="Calibri" w:hAnsi="Calibri" w:cs="Calibri"/>
          <w:sz w:val="20"/>
          <w:szCs w:val="20"/>
        </w:rPr>
        <w:t xml:space="preserve">к Договору о предоставлении банковской гарантии </w:t>
      </w:r>
      <w:r w:rsidRPr="001375C3">
        <w:rPr>
          <w:rFonts w:ascii="Calibri" w:hAnsi="Calibri" w:cs="Calibri"/>
          <w:sz w:val="20"/>
          <w:szCs w:val="20"/>
        </w:rPr>
        <w:br/>
        <w:t>№ 02F74X от 23.11.2020</w:t>
      </w:r>
    </w:p>
    <w:p w14:paraId="72494B55" w14:textId="77777777" w:rsidR="006971AC" w:rsidRPr="001375C3" w:rsidRDefault="006971AC" w:rsidP="006971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00DC01DB" w14:textId="5EE915FF" w:rsidR="006971AC" w:rsidRPr="001375C3" w:rsidRDefault="00F6793F" w:rsidP="006971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БАНКОВСКАЯ ГАРАНТИЯ № </w:t>
      </w:r>
    </w:p>
    <w:p w14:paraId="133FD959" w14:textId="77777777" w:rsidR="006971AC" w:rsidRPr="001375C3" w:rsidRDefault="006971AC" w:rsidP="006971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1"/>
        <w:gridCol w:w="5201"/>
      </w:tblGrid>
      <w:tr w:rsidR="006971AC" w:rsidRPr="001375C3" w14:paraId="5B939267" w14:textId="77777777" w:rsidTr="00450FEE">
        <w:tc>
          <w:tcPr>
            <w:tcW w:w="4844" w:type="dxa"/>
          </w:tcPr>
          <w:p w14:paraId="1381D3F3" w14:textId="77777777" w:rsidR="006971AC" w:rsidRPr="001375C3" w:rsidRDefault="006971AC" w:rsidP="00450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375C3">
              <w:rPr>
                <w:rFonts w:ascii="Calibri" w:hAnsi="Calibri" w:cs="Calibri"/>
                <w:sz w:val="20"/>
                <w:szCs w:val="20"/>
              </w:rPr>
              <w:t>г. Москва</w:t>
            </w:r>
          </w:p>
        </w:tc>
        <w:tc>
          <w:tcPr>
            <w:tcW w:w="4844" w:type="dxa"/>
          </w:tcPr>
          <w:p w14:paraId="76ACBB1F" w14:textId="6BAA66D0" w:rsidR="006971AC" w:rsidRPr="001375C3" w:rsidRDefault="006971AC" w:rsidP="00450F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EB216C4" w14:textId="77777777" w:rsidR="00514880" w:rsidRPr="001375C3" w:rsidRDefault="00514880" w:rsidP="00514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14:paraId="1086FDB9" w14:textId="0DB84D37" w:rsidR="00514880" w:rsidRPr="00027325" w:rsidRDefault="00514880" w:rsidP="00F02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color w:val="632423"/>
          <w:sz w:val="20"/>
          <w:szCs w:val="20"/>
        </w:rPr>
      </w:pPr>
      <w:r w:rsidRPr="001375C3">
        <w:rPr>
          <w:rFonts w:ascii="Calibri" w:hAnsi="Calibri" w:cs="Calibri"/>
          <w:b/>
          <w:bCs/>
          <w:color w:val="000000"/>
          <w:sz w:val="20"/>
          <w:szCs w:val="20"/>
        </w:rPr>
        <w:t xml:space="preserve"> АКЦИОНЕРНОЕ ОБЩЕСТВО «</w:t>
      </w:r>
      <w:bookmarkStart w:id="1" w:name="_GoBack"/>
      <w:r w:rsidRPr="001375C3">
        <w:rPr>
          <w:rFonts w:ascii="Calibri" w:hAnsi="Calibri" w:cs="Calibri"/>
          <w:b/>
          <w:bCs/>
          <w:color w:val="000000"/>
          <w:sz w:val="20"/>
          <w:szCs w:val="20"/>
        </w:rPr>
        <w:t>АЛЬФА-БАНК</w:t>
      </w:r>
      <w:bookmarkEnd w:id="1"/>
      <w:r w:rsidRPr="001375C3">
        <w:rPr>
          <w:rFonts w:ascii="Calibri" w:hAnsi="Calibri" w:cs="Calibri"/>
          <w:b/>
          <w:bCs/>
          <w:color w:val="000000"/>
          <w:sz w:val="20"/>
          <w:szCs w:val="20"/>
        </w:rPr>
        <w:t>»</w:t>
      </w:r>
      <w:r w:rsidRPr="001375C3">
        <w:rPr>
          <w:rFonts w:ascii="Calibri" w:hAnsi="Calibri" w:cs="Calibri"/>
          <w:color w:val="000000"/>
          <w:sz w:val="20"/>
          <w:szCs w:val="20"/>
        </w:rPr>
        <w:t xml:space="preserve"> (Генеральная лицензия Банка России №1326 от 16.01.2015г., место нахождения: 107078, г. Москва, ул. Каланчевская, дом 27, ИНН 7728168971, КПП 770801001, ОГРН 1027700067328, </w:t>
      </w:r>
      <w:proofErr w:type="spellStart"/>
      <w:r w:rsidRPr="001375C3">
        <w:rPr>
          <w:rFonts w:ascii="Calibri" w:hAnsi="Calibri" w:cs="Calibri"/>
          <w:color w:val="000000"/>
          <w:sz w:val="20"/>
          <w:szCs w:val="20"/>
        </w:rPr>
        <w:t>кор</w:t>
      </w:r>
      <w:proofErr w:type="spellEnd"/>
      <w:r w:rsidRPr="001375C3">
        <w:rPr>
          <w:rFonts w:ascii="Calibri" w:hAnsi="Calibri" w:cs="Calibri"/>
          <w:color w:val="000000"/>
          <w:sz w:val="20"/>
          <w:szCs w:val="20"/>
        </w:rPr>
        <w:t>. счет №</w:t>
      </w:r>
      <w:r w:rsidR="00C04F2D" w:rsidRPr="001375C3">
        <w:rPr>
          <w:rFonts w:ascii="Calibri" w:hAnsi="Calibri" w:cs="Calibri"/>
          <w:sz w:val="20"/>
          <w:szCs w:val="20"/>
        </w:rPr>
        <w:t xml:space="preserve"> </w:t>
      </w:r>
      <w:r w:rsidR="00C04F2D" w:rsidRPr="001375C3">
        <w:rPr>
          <w:rFonts w:ascii="Calibri" w:hAnsi="Calibri" w:cs="Calibri"/>
          <w:color w:val="000000"/>
          <w:sz w:val="20"/>
          <w:szCs w:val="20"/>
        </w:rPr>
        <w:t>30101810200000000593</w:t>
      </w:r>
      <w:r w:rsidR="00C04F2D" w:rsidRPr="001375C3" w:rsidDel="00C04F2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375C3">
        <w:rPr>
          <w:rFonts w:ascii="Calibri" w:hAnsi="Calibri" w:cs="Calibri"/>
          <w:color w:val="000000"/>
          <w:sz w:val="20"/>
          <w:szCs w:val="20"/>
        </w:rPr>
        <w:t xml:space="preserve">в ГУ Банка России по ЦФО, БИК </w:t>
      </w:r>
      <w:r w:rsidR="00C04F2D" w:rsidRPr="001375C3">
        <w:rPr>
          <w:rFonts w:ascii="Calibri" w:hAnsi="Calibri" w:cs="Calibri"/>
          <w:color w:val="000000"/>
          <w:sz w:val="20"/>
          <w:szCs w:val="20"/>
        </w:rPr>
        <w:t>044525593</w:t>
      </w:r>
      <w:r w:rsidRPr="001375C3">
        <w:rPr>
          <w:rFonts w:ascii="Calibri" w:hAnsi="Calibri" w:cs="Calibri"/>
          <w:color w:val="000000"/>
          <w:sz w:val="20"/>
          <w:szCs w:val="20"/>
        </w:rPr>
        <w:t xml:space="preserve"> ), именуемое</w:t>
      </w:r>
      <w:r w:rsidRPr="001375C3">
        <w:rPr>
          <w:rFonts w:ascii="Calibri" w:hAnsi="Calibri" w:cs="Calibri"/>
          <w:sz w:val="20"/>
          <w:szCs w:val="20"/>
        </w:rPr>
        <w:t xml:space="preserve"> в дальнейшем </w:t>
      </w:r>
      <w:r w:rsidRPr="001375C3">
        <w:rPr>
          <w:rFonts w:ascii="Calibri" w:hAnsi="Calibri" w:cs="Calibri"/>
          <w:b/>
          <w:sz w:val="20"/>
          <w:szCs w:val="20"/>
        </w:rPr>
        <w:t>«Гарант»</w:t>
      </w:r>
      <w:r w:rsidRPr="001375C3">
        <w:rPr>
          <w:rFonts w:ascii="Calibri" w:hAnsi="Calibri" w:cs="Calibri"/>
          <w:sz w:val="20"/>
          <w:szCs w:val="20"/>
        </w:rPr>
        <w:t>, в лице представителя</w:t>
      </w:r>
      <w:r w:rsidR="00C930EB" w:rsidRPr="001375C3">
        <w:rPr>
          <w:rFonts w:ascii="Calibri" w:hAnsi="Calibri" w:cs="Calibri"/>
          <w:sz w:val="20"/>
          <w:szCs w:val="20"/>
        </w:rPr>
        <w:t xml:space="preserve"> Руководителя Дирекции гарантийного бизнеса и контрактного финансирования Попова Александра Владимировича, действующего на основании Доверенности №</w:t>
      </w:r>
      <w:r w:rsidR="00797BE5" w:rsidRPr="00797BE5">
        <w:rPr>
          <w:rFonts w:ascii="Calibri" w:hAnsi="Calibri" w:cs="Calibri"/>
          <w:sz w:val="20"/>
          <w:szCs w:val="20"/>
        </w:rPr>
        <w:t>4/2553Д от 16 октября 2020</w:t>
      </w:r>
      <w:r w:rsidR="00C930EB" w:rsidRPr="001375C3">
        <w:rPr>
          <w:rFonts w:ascii="Calibri" w:hAnsi="Calibri" w:cs="Calibri"/>
          <w:sz w:val="20"/>
          <w:szCs w:val="20"/>
        </w:rPr>
        <w:t>г.</w:t>
      </w:r>
      <w:r w:rsidRPr="001375C3">
        <w:rPr>
          <w:rFonts w:ascii="Calibri" w:hAnsi="Calibri" w:cs="Calibri"/>
          <w:sz w:val="20"/>
          <w:szCs w:val="20"/>
        </w:rPr>
        <w:t xml:space="preserve">, </w:t>
      </w:r>
      <w:r w:rsidRPr="001375C3">
        <w:rPr>
          <w:rFonts w:ascii="Calibri" w:hAnsi="Calibri" w:cs="Calibri"/>
          <w:color w:val="000000"/>
          <w:sz w:val="20"/>
          <w:szCs w:val="20"/>
        </w:rPr>
        <w:t xml:space="preserve">извещено о том, что между </w:t>
      </w:r>
      <w:r w:rsidR="00F6793F">
        <w:rPr>
          <w:rFonts w:ascii="Calibri" w:hAnsi="Calibri" w:cs="Calibri"/>
          <w:sz w:val="20"/>
          <w:szCs w:val="20"/>
        </w:rPr>
        <w:t>________</w:t>
      </w:r>
      <w:r w:rsidR="00C04F2D" w:rsidRPr="001375C3">
        <w:rPr>
          <w:rFonts w:ascii="Calibri" w:hAnsi="Calibri" w:cs="Calibri"/>
          <w:color w:val="000000"/>
          <w:sz w:val="20"/>
          <w:szCs w:val="20"/>
        </w:rPr>
        <w:t xml:space="preserve"> (</w:t>
      </w:r>
      <w:r w:rsidR="00C04F2D" w:rsidRPr="00027325">
        <w:rPr>
          <w:rFonts w:ascii="Calibri" w:hAnsi="Calibri" w:cs="Calibri"/>
          <w:color w:val="000000"/>
          <w:sz w:val="20"/>
          <w:szCs w:val="20"/>
        </w:rPr>
        <w:t>ИНН</w:t>
      </w:r>
      <w:r w:rsidR="00F6793F">
        <w:rPr>
          <w:rFonts w:ascii="Calibri" w:hAnsi="Calibri" w:cs="Calibri"/>
          <w:sz w:val="20"/>
          <w:szCs w:val="20"/>
        </w:rPr>
        <w:t>_____</w:t>
      </w:r>
      <w:r w:rsidR="00C04F2D" w:rsidRPr="00027325">
        <w:rPr>
          <w:rFonts w:ascii="Calibri" w:hAnsi="Calibri" w:cs="Calibri"/>
          <w:color w:val="000000"/>
          <w:sz w:val="20"/>
          <w:szCs w:val="20"/>
        </w:rPr>
        <w:t xml:space="preserve">, место нахождения: </w:t>
      </w:r>
      <w:r w:rsidR="00F6793F">
        <w:rPr>
          <w:rFonts w:ascii="Calibri" w:hAnsi="Calibri" w:cs="Calibri"/>
          <w:sz w:val="20"/>
          <w:szCs w:val="20"/>
        </w:rPr>
        <w:t>г Москва,-_____</w:t>
      </w:r>
      <w:r w:rsidR="00C04F2D" w:rsidRPr="00027325">
        <w:rPr>
          <w:rFonts w:ascii="Calibri" w:hAnsi="Calibri" w:cs="Calibri"/>
          <w:color w:val="000000"/>
          <w:sz w:val="20"/>
          <w:szCs w:val="20"/>
        </w:rPr>
        <w:t xml:space="preserve">) </w:t>
      </w:r>
      <w:r w:rsidRPr="00027325">
        <w:rPr>
          <w:rFonts w:ascii="Calibri" w:hAnsi="Calibri" w:cs="Calibri"/>
          <w:color w:val="000000"/>
          <w:sz w:val="20"/>
          <w:szCs w:val="20"/>
        </w:rPr>
        <w:t xml:space="preserve"> (далее – «</w:t>
      </w:r>
      <w:r w:rsidRPr="00027325">
        <w:rPr>
          <w:rFonts w:ascii="Calibri" w:hAnsi="Calibri" w:cs="Calibri"/>
          <w:b/>
          <w:color w:val="000000"/>
          <w:sz w:val="20"/>
          <w:szCs w:val="20"/>
        </w:rPr>
        <w:t>Принципал</w:t>
      </w:r>
      <w:r w:rsidRPr="00027325">
        <w:rPr>
          <w:rFonts w:ascii="Calibri" w:hAnsi="Calibri" w:cs="Calibri"/>
          <w:color w:val="000000"/>
          <w:sz w:val="20"/>
          <w:szCs w:val="20"/>
        </w:rPr>
        <w:t xml:space="preserve">») и </w:t>
      </w:r>
      <w:r w:rsidR="00F6793F">
        <w:rPr>
          <w:rFonts w:ascii="Calibri" w:hAnsi="Calibri" w:cs="Calibri"/>
          <w:sz w:val="20"/>
          <w:szCs w:val="20"/>
        </w:rPr>
        <w:t>______</w:t>
      </w:r>
      <w:r w:rsidR="008901A3" w:rsidRPr="00027325">
        <w:rPr>
          <w:rFonts w:ascii="Calibri" w:hAnsi="Calibri" w:cs="Calibri"/>
          <w:sz w:val="20"/>
          <w:szCs w:val="20"/>
        </w:rPr>
        <w:t xml:space="preserve"> ""</w:t>
      </w:r>
      <w:r w:rsidR="00C04F2D" w:rsidRPr="00027325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C04F2D" w:rsidRPr="00027325">
        <w:rPr>
          <w:rFonts w:ascii="Calibri" w:hAnsi="Calibri" w:cs="Calibri"/>
          <w:color w:val="000000"/>
          <w:sz w:val="20"/>
          <w:szCs w:val="20"/>
        </w:rPr>
        <w:t>(ИНН</w:t>
      </w:r>
      <w:r w:rsidR="00F6793F">
        <w:rPr>
          <w:rFonts w:ascii="Calibri" w:hAnsi="Calibri" w:cs="Calibri"/>
          <w:color w:val="000000"/>
          <w:sz w:val="20"/>
          <w:szCs w:val="20"/>
        </w:rPr>
        <w:t>_____</w:t>
      </w:r>
      <w:r w:rsidR="00C04F2D" w:rsidRPr="00027325">
        <w:rPr>
          <w:rFonts w:ascii="Calibri" w:hAnsi="Calibri" w:cs="Calibri"/>
          <w:color w:val="000000"/>
          <w:sz w:val="20"/>
          <w:szCs w:val="20"/>
        </w:rPr>
        <w:t xml:space="preserve">, место нахождения: </w:t>
      </w:r>
      <w:r w:rsidR="004E0F7B" w:rsidRPr="00027325">
        <w:rPr>
          <w:rFonts w:ascii="Calibri" w:hAnsi="Calibri" w:cs="Calibri"/>
          <w:color w:val="000000"/>
          <w:sz w:val="20"/>
          <w:szCs w:val="20"/>
        </w:rPr>
        <w:t>область Московская, город</w:t>
      </w:r>
      <w:r w:rsidR="00F6793F">
        <w:rPr>
          <w:rFonts w:ascii="Calibri" w:hAnsi="Calibri" w:cs="Calibri"/>
          <w:color w:val="000000"/>
          <w:sz w:val="20"/>
          <w:szCs w:val="20"/>
        </w:rPr>
        <w:t>______</w:t>
      </w:r>
      <w:r w:rsidR="004E0F7B" w:rsidRPr="00027325">
        <w:rPr>
          <w:rFonts w:ascii="Calibri" w:hAnsi="Calibri" w:cs="Calibri"/>
          <w:color w:val="000000"/>
          <w:sz w:val="20"/>
          <w:szCs w:val="20"/>
        </w:rPr>
        <w:t xml:space="preserve">, улица </w:t>
      </w:r>
      <w:r w:rsidR="00F6793F">
        <w:rPr>
          <w:rFonts w:ascii="Calibri" w:hAnsi="Calibri" w:cs="Calibri"/>
          <w:color w:val="000000"/>
          <w:sz w:val="20"/>
          <w:szCs w:val="20"/>
        </w:rPr>
        <w:t>____,</w:t>
      </w:r>
      <w:proofErr w:type="gramStart"/>
      <w:r w:rsidR="00F6793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04F2D" w:rsidRPr="00027325">
        <w:rPr>
          <w:rFonts w:ascii="Calibri" w:hAnsi="Calibri" w:cs="Calibri"/>
          <w:color w:val="000000"/>
          <w:sz w:val="20"/>
          <w:szCs w:val="20"/>
        </w:rPr>
        <w:t>)</w:t>
      </w:r>
      <w:proofErr w:type="gramEnd"/>
      <w:r w:rsidRPr="00027325">
        <w:rPr>
          <w:rFonts w:ascii="Calibri" w:hAnsi="Calibri" w:cs="Calibri"/>
          <w:color w:val="000000"/>
          <w:sz w:val="20"/>
          <w:szCs w:val="20"/>
        </w:rPr>
        <w:t>, (далее - «</w:t>
      </w:r>
      <w:r w:rsidRPr="00027325">
        <w:rPr>
          <w:rFonts w:ascii="Calibri" w:hAnsi="Calibri" w:cs="Calibri"/>
          <w:b/>
          <w:bCs/>
          <w:color w:val="000000"/>
          <w:sz w:val="20"/>
          <w:szCs w:val="20"/>
        </w:rPr>
        <w:t>Бенефициар</w:t>
      </w:r>
      <w:r w:rsidRPr="00027325">
        <w:rPr>
          <w:rFonts w:ascii="Calibri" w:hAnsi="Calibri" w:cs="Calibri"/>
          <w:color w:val="000000"/>
          <w:sz w:val="20"/>
          <w:szCs w:val="20"/>
        </w:rPr>
        <w:t xml:space="preserve">»), </w:t>
      </w:r>
      <w:r w:rsidR="002D2E4F" w:rsidRPr="00027325">
        <w:rPr>
          <w:rFonts w:ascii="Calibri" w:hAnsi="Calibri" w:cs="Calibri"/>
          <w:color w:val="000000"/>
          <w:sz w:val="20"/>
          <w:szCs w:val="20"/>
        </w:rPr>
        <w:t xml:space="preserve">будет заключен </w:t>
      </w:r>
      <w:r w:rsidR="00DF2FEF" w:rsidRPr="00027325">
        <w:rPr>
          <w:rFonts w:ascii="Calibri" w:hAnsi="Calibri" w:cs="Calibri"/>
          <w:color w:val="000000"/>
          <w:sz w:val="20"/>
          <w:szCs w:val="20"/>
        </w:rPr>
        <w:t>договор</w:t>
      </w:r>
      <w:r w:rsidR="004A78DD" w:rsidRPr="0002732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A78DD" w:rsidRPr="00027325">
        <w:rPr>
          <w:rFonts w:ascii="Calibri" w:hAnsi="Calibri" w:cs="Calibri"/>
          <w:sz w:val="20"/>
          <w:szCs w:val="20"/>
        </w:rPr>
        <w:t xml:space="preserve">на </w:t>
      </w:r>
      <w:r w:rsidR="00E9497C" w:rsidRPr="00027325">
        <w:rPr>
          <w:rFonts w:ascii="Calibri" w:hAnsi="Calibri" w:cs="Calibri"/>
          <w:sz w:val="20"/>
          <w:szCs w:val="20"/>
        </w:rPr>
        <w:t>“</w:t>
      </w:r>
      <w:r w:rsidR="004A78DD" w:rsidRPr="00027325">
        <w:rPr>
          <w:rFonts w:ascii="Calibri" w:hAnsi="Calibri" w:cs="Calibri"/>
          <w:iCs/>
          <w:sz w:val="20"/>
          <w:szCs w:val="20"/>
        </w:rPr>
        <w:t>Поставка системы хранения данных</w:t>
      </w:r>
      <w:r w:rsidR="00E9497C" w:rsidRPr="00027325">
        <w:rPr>
          <w:rFonts w:ascii="Calibri" w:hAnsi="Calibri" w:cs="Calibri"/>
          <w:iCs/>
          <w:sz w:val="20"/>
          <w:szCs w:val="20"/>
        </w:rPr>
        <w:t>”</w:t>
      </w:r>
      <w:r w:rsidR="004A78DD" w:rsidRPr="0002732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027325">
        <w:rPr>
          <w:rFonts w:ascii="Calibri" w:hAnsi="Calibri" w:cs="Calibri"/>
          <w:color w:val="000000"/>
          <w:sz w:val="20"/>
          <w:szCs w:val="20"/>
        </w:rPr>
        <w:t>(далее – «</w:t>
      </w:r>
      <w:r w:rsidR="00DF2FEF" w:rsidRPr="00027325">
        <w:rPr>
          <w:rFonts w:ascii="Calibri" w:hAnsi="Calibri" w:cs="Calibri"/>
          <w:b/>
          <w:color w:val="000000"/>
          <w:sz w:val="20"/>
          <w:szCs w:val="20"/>
        </w:rPr>
        <w:t>Договор</w:t>
      </w:r>
      <w:r w:rsidRPr="00027325">
        <w:rPr>
          <w:rFonts w:ascii="Calibri" w:hAnsi="Calibri" w:cs="Calibri"/>
          <w:color w:val="000000"/>
          <w:sz w:val="20"/>
          <w:szCs w:val="20"/>
        </w:rPr>
        <w:t xml:space="preserve">») по итогам проведенного Бенефициаром конкурса/аукциона </w:t>
      </w:r>
      <w:r w:rsidRPr="00027325">
        <w:rPr>
          <w:rFonts w:ascii="Calibri" w:hAnsi="Calibri" w:cs="Calibri"/>
          <w:iCs/>
          <w:sz w:val="20"/>
          <w:szCs w:val="20"/>
        </w:rPr>
        <w:t>(</w:t>
      </w:r>
      <w:r w:rsidR="00C04F2D" w:rsidRPr="00027325">
        <w:rPr>
          <w:rFonts w:ascii="Calibri" w:hAnsi="Calibri" w:cs="Calibri"/>
          <w:iCs/>
          <w:sz w:val="20"/>
          <w:szCs w:val="20"/>
        </w:rPr>
        <w:t>номер извещения</w:t>
      </w:r>
      <w:r w:rsidR="00C04F2D" w:rsidRPr="00027325">
        <w:rPr>
          <w:rFonts w:ascii="Calibri" w:hAnsi="Calibri" w:cs="Calibri"/>
          <w:i/>
          <w:color w:val="FF0000"/>
          <w:sz w:val="20"/>
          <w:szCs w:val="20"/>
        </w:rPr>
        <w:t xml:space="preserve"> </w:t>
      </w:r>
      <w:r w:rsidR="00F6793F">
        <w:rPr>
          <w:rFonts w:ascii="Calibri" w:hAnsi="Calibri" w:cs="Calibri"/>
          <w:iCs/>
          <w:sz w:val="20"/>
          <w:szCs w:val="20"/>
        </w:rPr>
        <w:t>300000000</w:t>
      </w:r>
      <w:r w:rsidR="00737D6D" w:rsidRPr="00027325">
        <w:rPr>
          <w:rFonts w:ascii="Calibri" w:hAnsi="Calibri" w:cs="Calibri"/>
          <w:iCs/>
          <w:sz w:val="20"/>
          <w:szCs w:val="20"/>
        </w:rPr>
        <w:t>4</w:t>
      </w:r>
      <w:r w:rsidRPr="00027325">
        <w:rPr>
          <w:rFonts w:ascii="Calibri" w:hAnsi="Calibri" w:cs="Calibri"/>
          <w:iCs/>
          <w:sz w:val="20"/>
          <w:szCs w:val="20"/>
        </w:rPr>
        <w:t xml:space="preserve">) </w:t>
      </w:r>
      <w:r w:rsidR="00C04F2D" w:rsidRPr="00027325">
        <w:rPr>
          <w:rFonts w:ascii="Calibri" w:hAnsi="Calibri" w:cs="Calibri"/>
          <w:iCs/>
          <w:sz w:val="20"/>
          <w:szCs w:val="20"/>
        </w:rPr>
        <w:t>на</w:t>
      </w:r>
      <w:r w:rsidR="00A6087C" w:rsidRPr="00027325">
        <w:rPr>
          <w:rFonts w:ascii="Calibri" w:hAnsi="Calibri" w:cs="Calibri"/>
          <w:iCs/>
          <w:sz w:val="20"/>
          <w:szCs w:val="20"/>
        </w:rPr>
        <w:t xml:space="preserve"> </w:t>
      </w:r>
      <w:r w:rsidR="00E9497C" w:rsidRPr="00027325">
        <w:rPr>
          <w:rFonts w:ascii="Calibri" w:hAnsi="Calibri" w:cs="Calibri"/>
          <w:iCs/>
          <w:sz w:val="20"/>
          <w:szCs w:val="20"/>
        </w:rPr>
        <w:t>“</w:t>
      </w:r>
      <w:r w:rsidR="00737D6D" w:rsidRPr="00027325">
        <w:rPr>
          <w:rFonts w:ascii="Calibri" w:hAnsi="Calibri" w:cs="Calibri"/>
          <w:iCs/>
          <w:sz w:val="20"/>
          <w:szCs w:val="20"/>
        </w:rPr>
        <w:t>Поставка системы хранения данных</w:t>
      </w:r>
      <w:r w:rsidR="00E9497C" w:rsidRPr="00027325">
        <w:rPr>
          <w:rFonts w:ascii="Calibri" w:hAnsi="Calibri" w:cs="Calibri"/>
          <w:iCs/>
          <w:sz w:val="20"/>
          <w:szCs w:val="20"/>
        </w:rPr>
        <w:t>”</w:t>
      </w:r>
      <w:r w:rsidR="00737D6D" w:rsidRPr="00027325">
        <w:rPr>
          <w:rFonts w:ascii="Calibri" w:hAnsi="Calibri" w:cs="Calibri"/>
          <w:iCs/>
          <w:sz w:val="20"/>
          <w:szCs w:val="20"/>
        </w:rPr>
        <w:t xml:space="preserve">. </w:t>
      </w:r>
      <w:r w:rsidRPr="00027325">
        <w:rPr>
          <w:rFonts w:ascii="Calibri" w:hAnsi="Calibri" w:cs="Calibri"/>
          <w:sz w:val="20"/>
          <w:szCs w:val="20"/>
          <w:lang w:eastAsia="ru-RU"/>
        </w:rPr>
        <w:t>Настоящим Гарант обязуется уплатить Бенефициару на основании надлежащего требования Бенефициара денежную сумму в размере не более</w:t>
      </w:r>
      <w:proofErr w:type="gramStart"/>
      <w:r w:rsidRPr="00027325">
        <w:rPr>
          <w:rFonts w:ascii="Calibri" w:hAnsi="Calibri" w:cs="Calibri"/>
          <w:sz w:val="20"/>
          <w:szCs w:val="20"/>
          <w:lang w:eastAsia="ru-RU"/>
        </w:rPr>
        <w:t xml:space="preserve"> </w:t>
      </w:r>
      <w:r w:rsidR="00F6793F">
        <w:rPr>
          <w:rFonts w:ascii="Calibri" w:hAnsi="Calibri" w:cs="Calibri"/>
          <w:sz w:val="20"/>
          <w:szCs w:val="20"/>
          <w:lang w:eastAsia="ru-RU"/>
        </w:rPr>
        <w:t>_______</w:t>
      </w:r>
      <w:r w:rsidR="000052E8" w:rsidRPr="00027325">
        <w:rPr>
          <w:rFonts w:ascii="Calibri" w:hAnsi="Calibri" w:cs="Calibri"/>
          <w:sz w:val="20"/>
          <w:szCs w:val="20"/>
          <w:lang w:eastAsia="ru-RU"/>
        </w:rPr>
        <w:t>(</w:t>
      </w:r>
      <w:r w:rsidR="00F6793F">
        <w:rPr>
          <w:rFonts w:ascii="Calibri" w:hAnsi="Calibri" w:cs="Calibri"/>
          <w:sz w:val="20"/>
          <w:szCs w:val="20"/>
          <w:lang w:eastAsia="ru-RU"/>
        </w:rPr>
        <w:t>________</w:t>
      </w:r>
      <w:r w:rsidR="000052E8" w:rsidRPr="00027325">
        <w:rPr>
          <w:rFonts w:ascii="Calibri" w:hAnsi="Calibri" w:cs="Calibri"/>
          <w:sz w:val="20"/>
          <w:szCs w:val="20"/>
          <w:lang w:eastAsia="ru-RU"/>
        </w:rPr>
        <w:t xml:space="preserve">) </w:t>
      </w:r>
      <w:proofErr w:type="gramEnd"/>
      <w:r w:rsidRPr="00027325">
        <w:rPr>
          <w:rFonts w:ascii="Calibri" w:hAnsi="Calibri" w:cs="Calibri"/>
          <w:sz w:val="20"/>
          <w:szCs w:val="20"/>
          <w:lang w:eastAsia="ru-RU"/>
        </w:rPr>
        <w:t>в случае, если Принципал не испол</w:t>
      </w:r>
      <w:r w:rsidRPr="00027325">
        <w:rPr>
          <w:rFonts w:ascii="Calibri" w:hAnsi="Calibri" w:cs="Calibri"/>
          <w:sz w:val="20"/>
          <w:szCs w:val="20"/>
        </w:rPr>
        <w:t>нит или исполнит ненадлежащим образом следующие свои обязательства</w:t>
      </w:r>
      <w:r w:rsidR="00DF2FEF" w:rsidRPr="00027325">
        <w:rPr>
          <w:rFonts w:ascii="Calibri" w:hAnsi="Calibri" w:cs="Calibri"/>
          <w:sz w:val="20"/>
          <w:szCs w:val="20"/>
        </w:rPr>
        <w:t xml:space="preserve"> перед Бенефициаром по Договору</w:t>
      </w:r>
      <w:r w:rsidRPr="00027325">
        <w:rPr>
          <w:rFonts w:ascii="Calibri" w:hAnsi="Calibri" w:cs="Calibri"/>
          <w:sz w:val="20"/>
          <w:szCs w:val="20"/>
        </w:rPr>
        <w:t>:</w:t>
      </w:r>
      <w:r w:rsidRPr="00027325">
        <w:rPr>
          <w:rFonts w:ascii="Calibri" w:hAnsi="Calibri" w:cs="Calibri"/>
          <w:i/>
          <w:color w:val="632423"/>
          <w:sz w:val="20"/>
          <w:szCs w:val="20"/>
        </w:rPr>
        <w:t xml:space="preserve"> </w:t>
      </w:r>
    </w:p>
    <w:p w14:paraId="46990682" w14:textId="77777777" w:rsidR="00DF2FEF" w:rsidRPr="00027325" w:rsidRDefault="00DF2FEF" w:rsidP="00F02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color w:val="632423"/>
          <w:sz w:val="20"/>
          <w:szCs w:val="20"/>
        </w:rPr>
      </w:pPr>
    </w:p>
    <w:p w14:paraId="6DD138F0" w14:textId="6812F546" w:rsidR="00DF2FEF" w:rsidRPr="00027325" w:rsidRDefault="00DF2FEF" w:rsidP="00DF2F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alibri" w:hAnsi="Calibri" w:cs="Calibri"/>
          <w:sz w:val="20"/>
          <w:szCs w:val="20"/>
        </w:rPr>
      </w:pPr>
      <w:r w:rsidRPr="00027325">
        <w:rPr>
          <w:rFonts w:ascii="Calibri" w:hAnsi="Calibri" w:cs="Calibri"/>
          <w:sz w:val="20"/>
          <w:szCs w:val="20"/>
        </w:rPr>
        <w:t>обеспечение исполнения основных обязательств по Договору;</w:t>
      </w:r>
    </w:p>
    <w:p w14:paraId="3A587DA9" w14:textId="697C3220" w:rsidR="00DF2FEF" w:rsidRPr="00027325" w:rsidRDefault="00DF2FEF" w:rsidP="00DF2F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alibri" w:hAnsi="Calibri" w:cs="Calibri"/>
          <w:sz w:val="20"/>
          <w:szCs w:val="20"/>
        </w:rPr>
      </w:pPr>
      <w:r w:rsidRPr="00027325">
        <w:rPr>
          <w:rFonts w:ascii="Calibri" w:hAnsi="Calibri" w:cs="Calibri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их обязательств по Договору.</w:t>
      </w:r>
    </w:p>
    <w:p w14:paraId="20F28CC1" w14:textId="77777777" w:rsidR="00611109" w:rsidRPr="00027325" w:rsidRDefault="00611109" w:rsidP="006111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sz w:val="20"/>
          <w:szCs w:val="20"/>
        </w:rPr>
      </w:pPr>
    </w:p>
    <w:p w14:paraId="10440F5D" w14:textId="4F077764" w:rsidR="00045296" w:rsidRPr="00027325" w:rsidRDefault="00045296" w:rsidP="005148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Calibri" w:hAnsi="Calibri" w:cs="Calibri"/>
          <w:sz w:val="20"/>
          <w:szCs w:val="20"/>
          <w:lang w:eastAsia="ru-RU"/>
        </w:rPr>
      </w:pPr>
      <w:r w:rsidRPr="00027325">
        <w:rPr>
          <w:rFonts w:ascii="Calibri" w:hAnsi="Calibri" w:cs="Calibri"/>
          <w:sz w:val="20"/>
          <w:szCs w:val="20"/>
          <w:lang w:eastAsia="ru-RU"/>
        </w:rPr>
        <w:t xml:space="preserve">Настоящая гарантия вступает в силу </w:t>
      </w:r>
      <w:r w:rsidR="00DF2FEF" w:rsidRPr="00027325">
        <w:rPr>
          <w:rFonts w:ascii="Calibri" w:hAnsi="Calibri" w:cs="Calibri"/>
          <w:sz w:val="20"/>
          <w:szCs w:val="20"/>
          <w:lang w:eastAsia="ru-RU"/>
        </w:rPr>
        <w:t>при условии заключения Договора</w:t>
      </w:r>
      <w:r w:rsidRPr="00027325">
        <w:rPr>
          <w:rFonts w:ascii="Calibri" w:hAnsi="Calibri" w:cs="Calibri"/>
          <w:sz w:val="20"/>
          <w:szCs w:val="20"/>
          <w:lang w:eastAsia="ru-RU"/>
        </w:rPr>
        <w:t xml:space="preserve"> </w:t>
      </w:r>
      <w:proofErr w:type="gramStart"/>
      <w:r w:rsidRPr="00027325">
        <w:rPr>
          <w:rFonts w:ascii="Calibri" w:hAnsi="Calibri" w:cs="Calibri"/>
          <w:sz w:val="20"/>
          <w:szCs w:val="20"/>
          <w:lang w:eastAsia="ru-RU"/>
        </w:rPr>
        <w:t>с</w:t>
      </w:r>
      <w:r w:rsidR="0005257D" w:rsidRPr="00027325">
        <w:rPr>
          <w:rFonts w:ascii="Calibri" w:hAnsi="Calibri" w:cs="Calibri"/>
          <w:sz w:val="20"/>
          <w:szCs w:val="20"/>
          <w:lang w:eastAsia="ru-RU"/>
        </w:rPr>
        <w:t xml:space="preserve"> даты выдачи</w:t>
      </w:r>
      <w:proofErr w:type="gramEnd"/>
      <w:r w:rsidR="00F6793F">
        <w:rPr>
          <w:rFonts w:ascii="Calibri" w:hAnsi="Calibri" w:cs="Calibri"/>
          <w:sz w:val="20"/>
          <w:szCs w:val="20"/>
          <w:lang w:eastAsia="ru-RU"/>
        </w:rPr>
        <w:t xml:space="preserve"> и действует по 00.00.20,,,,,</w:t>
      </w:r>
      <w:r w:rsidRPr="00027325">
        <w:rPr>
          <w:rFonts w:ascii="Calibri" w:hAnsi="Calibri" w:cs="Calibri"/>
          <w:sz w:val="20"/>
          <w:szCs w:val="20"/>
          <w:lang w:eastAsia="ru-RU"/>
        </w:rPr>
        <w:t xml:space="preserve"> (включительно).</w:t>
      </w:r>
    </w:p>
    <w:p w14:paraId="1D40C8F0" w14:textId="77777777" w:rsidR="00514880" w:rsidRPr="00027325" w:rsidRDefault="00514880" w:rsidP="005148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Calibri" w:hAnsi="Calibri" w:cs="Calibri"/>
          <w:sz w:val="20"/>
          <w:szCs w:val="20"/>
          <w:lang w:eastAsia="ru-RU"/>
        </w:rPr>
      </w:pPr>
      <w:r w:rsidRPr="00027325">
        <w:rPr>
          <w:rFonts w:ascii="Calibri" w:hAnsi="Calibri" w:cs="Calibri"/>
          <w:sz w:val="20"/>
          <w:szCs w:val="20"/>
          <w:lang w:eastAsia="ru-RU"/>
        </w:rPr>
        <w:t>Гарантия не может быть отозвана Гарантом в одностороннем порядке.</w:t>
      </w:r>
      <w:bookmarkStart w:id="2" w:name="_Hlk48654087"/>
    </w:p>
    <w:p w14:paraId="59696073" w14:textId="77777777" w:rsidR="00514880" w:rsidRPr="001375C3" w:rsidRDefault="00514880" w:rsidP="005148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Calibri" w:hAnsi="Calibri" w:cs="Calibri"/>
          <w:sz w:val="20"/>
          <w:szCs w:val="20"/>
          <w:lang w:eastAsia="ru-RU"/>
        </w:rPr>
      </w:pPr>
      <w:r w:rsidRPr="00027325">
        <w:rPr>
          <w:rFonts w:ascii="Calibri" w:hAnsi="Calibri" w:cs="Calibri"/>
          <w:sz w:val="20"/>
          <w:szCs w:val="20"/>
          <w:lang w:eastAsia="ru-RU"/>
        </w:rPr>
        <w:t xml:space="preserve">Бенефициар вправе представлять требование об уплате денежной суммы и (или) ее части по настоящей банковской гарантии. </w:t>
      </w:r>
      <w:r w:rsidRPr="00027325">
        <w:rPr>
          <w:rFonts w:ascii="Calibri" w:hAnsi="Calibri" w:cs="Calibri"/>
          <w:sz w:val="20"/>
          <w:szCs w:val="20"/>
        </w:rPr>
        <w:t>Требование по гарантии должно быть представлено</w:t>
      </w:r>
      <w:r w:rsidRPr="001375C3">
        <w:rPr>
          <w:rFonts w:ascii="Calibri" w:hAnsi="Calibri" w:cs="Calibri"/>
          <w:sz w:val="20"/>
          <w:szCs w:val="20"/>
        </w:rPr>
        <w:t xml:space="preserve"> Гаранту до истечения срока действия Гарантии. Требование Бенефициара может считаться представленным Гаранту до окончания определенного в Гарантии срока только в том случае, если по состоянию на последний день срока действия Гарантии соответствующее требование получено Гарантом. </w:t>
      </w:r>
      <w:r w:rsidRPr="001375C3">
        <w:rPr>
          <w:rFonts w:ascii="Calibri" w:hAnsi="Calibri" w:cs="Calibri"/>
          <w:sz w:val="20"/>
          <w:szCs w:val="20"/>
          <w:lang w:eastAsia="ru-RU"/>
        </w:rPr>
        <w:t xml:space="preserve">Требование по гарантии на бумажном носителе должно быть представлено Бенефициаром Гаранту по адресу </w:t>
      </w:r>
      <w:r w:rsidRPr="001375C3">
        <w:rPr>
          <w:rFonts w:ascii="Calibri" w:hAnsi="Calibri" w:cs="Calibri"/>
          <w:sz w:val="20"/>
          <w:szCs w:val="20"/>
        </w:rPr>
        <w:t>107078, г. Москва, ул. Каланчевская, дом 27.</w:t>
      </w:r>
      <w:bookmarkEnd w:id="2"/>
    </w:p>
    <w:p w14:paraId="3AA5FDA2" w14:textId="77777777" w:rsidR="00514880" w:rsidRPr="001375C3" w:rsidRDefault="00514880" w:rsidP="005148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Calibri" w:hAnsi="Calibri" w:cs="Calibri"/>
          <w:sz w:val="20"/>
          <w:szCs w:val="20"/>
          <w:lang w:eastAsia="ru-RU"/>
        </w:rPr>
      </w:pPr>
      <w:r w:rsidRPr="001375C3">
        <w:rPr>
          <w:rFonts w:ascii="Calibri" w:hAnsi="Calibri" w:cs="Calibri"/>
          <w:sz w:val="20"/>
          <w:szCs w:val="20"/>
          <w:lang w:eastAsia="ru-RU"/>
        </w:rPr>
        <w:t xml:space="preserve">В требовании Бенефициара должно содержаться указание на то, в чем состоит нарушение Принципалом обязательств, в обеспечение которых выдана гарантия, а также реквизиты счета Бенефициара для перечисления </w:t>
      </w:r>
      <w:proofErr w:type="spellStart"/>
      <w:r w:rsidRPr="001375C3">
        <w:rPr>
          <w:rFonts w:ascii="Calibri" w:hAnsi="Calibri" w:cs="Calibri"/>
          <w:sz w:val="20"/>
          <w:szCs w:val="20"/>
          <w:lang w:eastAsia="ru-RU"/>
        </w:rPr>
        <w:t>истребуемой</w:t>
      </w:r>
      <w:proofErr w:type="spellEnd"/>
      <w:r w:rsidRPr="001375C3">
        <w:rPr>
          <w:rFonts w:ascii="Calibri" w:hAnsi="Calibri" w:cs="Calibri"/>
          <w:sz w:val="20"/>
          <w:szCs w:val="20"/>
          <w:lang w:eastAsia="ru-RU"/>
        </w:rPr>
        <w:t xml:space="preserve"> суммы. Расходы, возникающие в связи с перечислением денежных средств Гарантом по настоящей гарантии, несет Гарант.</w:t>
      </w:r>
    </w:p>
    <w:p w14:paraId="0D00123C" w14:textId="77777777" w:rsidR="00514880" w:rsidRPr="001375C3" w:rsidRDefault="00514880" w:rsidP="005148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Calibri" w:hAnsi="Calibri" w:cs="Calibri"/>
          <w:sz w:val="20"/>
          <w:szCs w:val="20"/>
        </w:rPr>
      </w:pPr>
      <w:r w:rsidRPr="001375C3">
        <w:rPr>
          <w:rFonts w:ascii="Calibri" w:hAnsi="Calibri" w:cs="Calibri"/>
          <w:sz w:val="20"/>
          <w:szCs w:val="20"/>
        </w:rPr>
        <w:t>К требованию Бенефициара должны быть приложены следующие документы:</w:t>
      </w:r>
    </w:p>
    <w:p w14:paraId="56C84E3A" w14:textId="62AD186A" w:rsidR="00514880" w:rsidRPr="00027325" w:rsidRDefault="00514880" w:rsidP="0051488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alibri" w:hAnsi="Calibri" w:cs="Calibri"/>
          <w:sz w:val="20"/>
          <w:szCs w:val="20"/>
        </w:rPr>
      </w:pPr>
      <w:r w:rsidRPr="001375C3">
        <w:rPr>
          <w:rFonts w:ascii="Calibri" w:hAnsi="Calibri" w:cs="Calibri"/>
          <w:sz w:val="20"/>
          <w:szCs w:val="20"/>
        </w:rPr>
        <w:t xml:space="preserve">расчет суммы, </w:t>
      </w:r>
      <w:r w:rsidRPr="00027325">
        <w:rPr>
          <w:rFonts w:ascii="Calibri" w:hAnsi="Calibri" w:cs="Calibri"/>
          <w:sz w:val="20"/>
          <w:szCs w:val="20"/>
        </w:rPr>
        <w:t>включаемой в требование по банковской гарантии;</w:t>
      </w:r>
    </w:p>
    <w:p w14:paraId="5F9E6B2C" w14:textId="77777777" w:rsidR="00514880" w:rsidRPr="00027325" w:rsidRDefault="00514880" w:rsidP="0051488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alibri" w:hAnsi="Calibri" w:cs="Calibri"/>
          <w:sz w:val="20"/>
          <w:szCs w:val="20"/>
        </w:rPr>
      </w:pPr>
      <w:r w:rsidRPr="00027325">
        <w:rPr>
          <w:rFonts w:ascii="Calibri" w:hAnsi="Calibri" w:cs="Calibri"/>
          <w:sz w:val="20"/>
          <w:szCs w:val="20"/>
        </w:rPr>
        <w:t>документ, подтверждающий полномочия лица, подписавшего требование об уплате денежной суммы по настоящей гарантии (доверенность) (предоставляется только в случае, если требование по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14:paraId="5B825744" w14:textId="77777777" w:rsidR="00514880" w:rsidRPr="00027325" w:rsidRDefault="00514880" w:rsidP="00514880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Calibri" w:hAnsi="Calibri" w:cs="Calibri"/>
          <w:sz w:val="20"/>
          <w:szCs w:val="20"/>
        </w:rPr>
      </w:pPr>
      <w:r w:rsidRPr="00027325">
        <w:rPr>
          <w:rFonts w:ascii="Calibri" w:hAnsi="Calibri" w:cs="Calibri"/>
          <w:sz w:val="20"/>
          <w:szCs w:val="20"/>
        </w:rPr>
        <w:t>К требованию могут быть приложены также иные документы, подтверждающие обстоятельства, на которых оно основывается, в том числе:</w:t>
      </w:r>
    </w:p>
    <w:p w14:paraId="325AB534" w14:textId="77777777" w:rsidR="00514880" w:rsidRPr="00027325" w:rsidRDefault="00514880" w:rsidP="0051488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alibri" w:hAnsi="Calibri" w:cs="Calibri"/>
          <w:sz w:val="20"/>
          <w:szCs w:val="20"/>
        </w:rPr>
      </w:pPr>
      <w:r w:rsidRPr="00027325">
        <w:rPr>
          <w:rFonts w:ascii="Calibri" w:hAnsi="Calibri" w:cs="Calibri"/>
          <w:sz w:val="20"/>
          <w:szCs w:val="20"/>
        </w:rPr>
        <w:t>доказательства невыполнения Принципалом своих обязательств перед Бенефициаром;</w:t>
      </w:r>
    </w:p>
    <w:p w14:paraId="5CE65C23" w14:textId="466C9236" w:rsidR="00514880" w:rsidRPr="00027325" w:rsidRDefault="00514880" w:rsidP="0051488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alibri" w:hAnsi="Calibri" w:cs="Calibri"/>
          <w:sz w:val="20"/>
          <w:szCs w:val="20"/>
        </w:rPr>
      </w:pPr>
      <w:r w:rsidRPr="00027325">
        <w:rPr>
          <w:rFonts w:ascii="Calibri" w:hAnsi="Calibri" w:cs="Calibri"/>
          <w:sz w:val="20"/>
          <w:szCs w:val="20"/>
        </w:rPr>
        <w:t>заверен</w:t>
      </w:r>
      <w:r w:rsidR="00DF2FEF" w:rsidRPr="00027325">
        <w:rPr>
          <w:rFonts w:ascii="Calibri" w:hAnsi="Calibri" w:cs="Calibri"/>
          <w:sz w:val="20"/>
          <w:szCs w:val="20"/>
        </w:rPr>
        <w:t>ная Бенефициаром копия Договора</w:t>
      </w:r>
      <w:r w:rsidRPr="00027325">
        <w:rPr>
          <w:rFonts w:ascii="Calibri" w:hAnsi="Calibri" w:cs="Calibri"/>
          <w:sz w:val="20"/>
          <w:szCs w:val="20"/>
        </w:rPr>
        <w:t xml:space="preserve">. </w:t>
      </w:r>
      <w:r w:rsidRPr="00027325">
        <w:rPr>
          <w:rFonts w:ascii="Calibri" w:hAnsi="Calibri" w:cs="Calibri"/>
          <w:i/>
          <w:sz w:val="20"/>
          <w:szCs w:val="20"/>
        </w:rPr>
        <w:t xml:space="preserve"> </w:t>
      </w:r>
    </w:p>
    <w:p w14:paraId="0C69992A" w14:textId="77777777" w:rsidR="00514880" w:rsidRPr="00027325" w:rsidRDefault="00514880" w:rsidP="005148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Calibri" w:hAnsi="Calibri" w:cs="Calibri"/>
          <w:sz w:val="20"/>
          <w:szCs w:val="20"/>
        </w:rPr>
      </w:pPr>
      <w:r w:rsidRPr="00027325">
        <w:rPr>
          <w:rFonts w:ascii="Calibri" w:hAnsi="Calibri" w:cs="Calibri"/>
          <w:sz w:val="20"/>
          <w:szCs w:val="20"/>
        </w:rPr>
        <w:t>Гарант отказывает Бенефициару в удовлетворении Требования по гарантии, в случае если Требование по гарантии или приложенные к нему документы не соответствуют условиям Гарантии либо представлены Гаранту по окончании срока действия Гарантии.</w:t>
      </w:r>
    </w:p>
    <w:p w14:paraId="4A2589B1" w14:textId="77777777" w:rsidR="00514880" w:rsidRPr="00027325" w:rsidRDefault="00514880" w:rsidP="005148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Calibri" w:hAnsi="Calibri" w:cs="Calibri"/>
          <w:sz w:val="20"/>
          <w:szCs w:val="20"/>
        </w:rPr>
      </w:pPr>
      <w:r w:rsidRPr="00027325">
        <w:rPr>
          <w:rFonts w:ascii="Calibri" w:hAnsi="Calibri" w:cs="Calibri"/>
          <w:sz w:val="20"/>
          <w:szCs w:val="20"/>
        </w:rPr>
        <w:t xml:space="preserve">В случае неисполнения Принципалом обязательств, в обеспечение которых выдана настоящая гарантия, Гарант обязуется в течение 5 (Пяти) рабочих дней с момента получения требования от Бенефициара выплатить ему денежные средства в пределах суммы гарантии путем перечисления на счет, указанный Бенефициаром в своем письменном </w:t>
      </w:r>
      <w:r w:rsidRPr="00027325">
        <w:rPr>
          <w:rFonts w:ascii="Calibri" w:hAnsi="Calibri" w:cs="Calibri"/>
          <w:sz w:val="20"/>
          <w:szCs w:val="20"/>
        </w:rPr>
        <w:lastRenderedPageBreak/>
        <w:t>требовании. Моментом исполнения обязательств Гаранта является фактическое поступление денежных средств на указанный Бенефициаром счет.</w:t>
      </w:r>
    </w:p>
    <w:p w14:paraId="1D20364D" w14:textId="77777777" w:rsidR="00514880" w:rsidRPr="00027325" w:rsidRDefault="00514880" w:rsidP="005148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Calibri" w:hAnsi="Calibri" w:cs="Calibri"/>
          <w:sz w:val="20"/>
          <w:szCs w:val="20"/>
        </w:rPr>
      </w:pPr>
      <w:r w:rsidRPr="00027325">
        <w:rPr>
          <w:rFonts w:ascii="Calibri" w:hAnsi="Calibri" w:cs="Calibri"/>
          <w:sz w:val="20"/>
          <w:szCs w:val="20"/>
        </w:rPr>
        <w:t>Предел ответственности Гаранта по настоящей банковской гарантии ограничен суммой гарантии и уменьшается в случае уменьшения суммы гарантии.</w:t>
      </w:r>
    </w:p>
    <w:p w14:paraId="77CFEA22" w14:textId="77777777" w:rsidR="00514880" w:rsidRPr="00027325" w:rsidRDefault="00514880" w:rsidP="005148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027325">
        <w:rPr>
          <w:rFonts w:ascii="Calibri" w:hAnsi="Calibri" w:cs="Calibri"/>
          <w:color w:val="000000"/>
          <w:sz w:val="20"/>
          <w:szCs w:val="20"/>
        </w:rPr>
        <w:t xml:space="preserve">Гарант вправе внести изменения в настоящую банковскую гарантию в части продления срока ее действия или увеличения суммы без согласия Бенефициара. Такие изменения вступают в силу с даты их выпуска Гарантом. Во всех остальных случаях изменение условий настоящей гарантии допускается только с письменного согласия Бенефициара. </w:t>
      </w:r>
    </w:p>
    <w:p w14:paraId="7E560319" w14:textId="77777777" w:rsidR="00514880" w:rsidRPr="00027325" w:rsidRDefault="00514880" w:rsidP="005148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Calibri" w:hAnsi="Calibri" w:cs="Calibri"/>
          <w:sz w:val="20"/>
          <w:szCs w:val="20"/>
        </w:rPr>
      </w:pPr>
      <w:r w:rsidRPr="00027325">
        <w:rPr>
          <w:rFonts w:ascii="Calibri" w:hAnsi="Calibri" w:cs="Calibri"/>
          <w:sz w:val="20"/>
          <w:szCs w:val="20"/>
        </w:rPr>
        <w:t>Передача права требования по настоящей гарантии допускается с предварительного согласия Гаранта.</w:t>
      </w:r>
    </w:p>
    <w:p w14:paraId="44C1D3E3" w14:textId="77777777" w:rsidR="00514880" w:rsidRPr="00027325" w:rsidRDefault="00514880" w:rsidP="005148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027325">
        <w:rPr>
          <w:rFonts w:ascii="Calibri" w:hAnsi="Calibri" w:cs="Calibri"/>
          <w:sz w:val="20"/>
          <w:szCs w:val="20"/>
        </w:rPr>
        <w:t>Настоящая банковская гарантия регулируется и толкуется в соответствии с законодательством Российской Федерации. Споры, возникающие в связи с исполнением обязательств по гарантии, подлежат рассмотрению в Арбитражном суде г. Москвы.</w:t>
      </w:r>
    </w:p>
    <w:p w14:paraId="5AEA8467" w14:textId="77777777" w:rsidR="00514880" w:rsidRPr="00027325" w:rsidRDefault="00514880" w:rsidP="005148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Calibri" w:hAnsi="Calibri" w:cs="Calibri"/>
          <w:sz w:val="20"/>
          <w:szCs w:val="20"/>
        </w:rPr>
      </w:pPr>
      <w:r w:rsidRPr="00027325">
        <w:rPr>
          <w:rFonts w:ascii="Calibri" w:hAnsi="Calibri" w:cs="Calibri"/>
          <w:sz w:val="20"/>
          <w:szCs w:val="20"/>
        </w:rPr>
        <w:t xml:space="preserve">Сведения о Принципале по настоящей гарантии передаются в бюро кредитных историй в соответствии с положениями Федерального закона от 30 декабря 2004 года № 218-ФЗ «О кредитных историях» и иным законодательством Российской Федерации. </w:t>
      </w:r>
    </w:p>
    <w:p w14:paraId="71E6548F" w14:textId="77777777" w:rsidR="00514880" w:rsidRPr="00027325" w:rsidRDefault="00514880" w:rsidP="00514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C46D66E" w14:textId="77777777" w:rsidR="00514880" w:rsidRPr="00027325" w:rsidRDefault="00514880" w:rsidP="00514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14:paraId="27E575FF" w14:textId="77777777" w:rsidR="00C17AA3" w:rsidRPr="00027325" w:rsidRDefault="00C17AA3" w:rsidP="00C17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14:paraId="26D001AA" w14:textId="77777777" w:rsidR="00B473C5" w:rsidRPr="00027325" w:rsidRDefault="00B473C5" w:rsidP="00B473C5">
      <w:pPr>
        <w:pStyle w:val="ConsPlusNonformat"/>
        <w:rPr>
          <w:rFonts w:ascii="Calibri" w:hAnsi="Calibri" w:cs="Calibri"/>
        </w:rPr>
      </w:pPr>
      <w:r w:rsidRPr="00027325">
        <w:rPr>
          <w:rFonts w:ascii="Calibri" w:hAnsi="Calibri" w:cs="Calibri"/>
        </w:rPr>
        <w:t xml:space="preserve">Руководитель Дирекции </w:t>
      </w:r>
    </w:p>
    <w:p w14:paraId="139EE923" w14:textId="7A637295" w:rsidR="00C17AA3" w:rsidRPr="001375C3" w:rsidRDefault="00B473C5" w:rsidP="00B473C5">
      <w:pPr>
        <w:pStyle w:val="ConsPlusNonformat"/>
        <w:rPr>
          <w:rFonts w:ascii="Calibri" w:hAnsi="Calibri" w:cs="Calibri"/>
        </w:rPr>
      </w:pPr>
      <w:r w:rsidRPr="00027325">
        <w:rPr>
          <w:rFonts w:ascii="Calibri" w:hAnsi="Calibri" w:cs="Calibri"/>
        </w:rPr>
        <w:t>Гарантийного бизнеса и контрактного</w:t>
      </w:r>
      <w:r w:rsidRPr="00027325">
        <w:rPr>
          <w:rFonts w:ascii="Calibri" w:hAnsi="Calibri" w:cs="Calibri"/>
        </w:rPr>
        <w:br/>
        <w:t>финансирования</w:t>
      </w:r>
      <w:r w:rsidR="00C17AA3" w:rsidRPr="00027325">
        <w:rPr>
          <w:rFonts w:ascii="Calibri" w:hAnsi="Calibri" w:cs="Calibri"/>
        </w:rPr>
        <w:t xml:space="preserve">                                    </w:t>
      </w:r>
      <w:r w:rsidR="00126865" w:rsidRPr="00027325">
        <w:rPr>
          <w:rFonts w:ascii="Calibri" w:hAnsi="Calibri" w:cs="Calibri"/>
        </w:rPr>
        <w:t xml:space="preserve">                              </w:t>
      </w:r>
      <w:r w:rsidR="00C17AA3" w:rsidRPr="00027325">
        <w:rPr>
          <w:rFonts w:ascii="Calibri" w:hAnsi="Calibri" w:cs="Calibri"/>
        </w:rPr>
        <w:t xml:space="preserve">                  ______________               </w:t>
      </w:r>
      <w:r w:rsidR="00126865" w:rsidRPr="00027325">
        <w:rPr>
          <w:rFonts w:ascii="Calibri" w:hAnsi="Calibri" w:cs="Calibri"/>
        </w:rPr>
        <w:t xml:space="preserve">               </w:t>
      </w:r>
      <w:r w:rsidR="00C17AA3" w:rsidRPr="00027325">
        <w:rPr>
          <w:rFonts w:ascii="Calibri" w:hAnsi="Calibri" w:cs="Calibri"/>
        </w:rPr>
        <w:t xml:space="preserve">                          / </w:t>
      </w:r>
      <w:r w:rsidR="00F6793F">
        <w:rPr>
          <w:rFonts w:ascii="Calibri" w:hAnsi="Calibri" w:cs="Calibri"/>
        </w:rPr>
        <w:t>______</w:t>
      </w:r>
      <w:r w:rsidR="00C17AA3" w:rsidRPr="00027325">
        <w:rPr>
          <w:rFonts w:ascii="Calibri" w:hAnsi="Calibri" w:cs="Calibri"/>
        </w:rPr>
        <w:t>/</w:t>
      </w:r>
    </w:p>
    <w:p w14:paraId="5262A487" w14:textId="77777777" w:rsidR="00C17AA3" w:rsidRPr="001375C3" w:rsidRDefault="00C17AA3" w:rsidP="00C17AA3">
      <w:pPr>
        <w:pStyle w:val="ConsPlusNonformat"/>
        <w:rPr>
          <w:rFonts w:ascii="Calibri" w:hAnsi="Calibri" w:cs="Calibri"/>
        </w:rPr>
      </w:pPr>
    </w:p>
    <w:p w14:paraId="2D4EAD74" w14:textId="77777777" w:rsidR="00C17AA3" w:rsidRPr="001375C3" w:rsidRDefault="00C17AA3" w:rsidP="00C17AA3">
      <w:pPr>
        <w:pStyle w:val="ConsPlusNonformat"/>
        <w:rPr>
          <w:rFonts w:ascii="Calibri" w:hAnsi="Calibri" w:cs="Calibri"/>
        </w:rPr>
      </w:pPr>
    </w:p>
    <w:p w14:paraId="34DDED3B" w14:textId="77777777" w:rsidR="00514880" w:rsidRPr="001375C3" w:rsidRDefault="00514880" w:rsidP="00514880">
      <w:pPr>
        <w:ind w:firstLine="540"/>
        <w:rPr>
          <w:rFonts w:ascii="Calibri" w:hAnsi="Calibri" w:cs="Calibri"/>
          <w:sz w:val="20"/>
          <w:szCs w:val="20"/>
        </w:rPr>
      </w:pPr>
    </w:p>
    <w:p w14:paraId="40E2BB36" w14:textId="77777777" w:rsidR="00606DF6" w:rsidRPr="001375C3" w:rsidRDefault="00606DF6" w:rsidP="00987F9A">
      <w:pPr>
        <w:ind w:firstLine="540"/>
        <w:rPr>
          <w:rFonts w:ascii="Calibri" w:hAnsi="Calibri" w:cs="Calibri"/>
          <w:sz w:val="20"/>
          <w:szCs w:val="20"/>
        </w:rPr>
      </w:pPr>
    </w:p>
    <w:sectPr w:rsidR="00606DF6" w:rsidRPr="001375C3" w:rsidSect="00DB5C92">
      <w:pgSz w:w="12240" w:h="15840"/>
      <w:pgMar w:top="851" w:right="758" w:bottom="1134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5ED08" w14:textId="77777777" w:rsidR="00E96D93" w:rsidRDefault="00E96D93" w:rsidP="00E8681A">
      <w:pPr>
        <w:spacing w:after="0" w:line="240" w:lineRule="auto"/>
      </w:pPr>
      <w:r>
        <w:separator/>
      </w:r>
    </w:p>
  </w:endnote>
  <w:endnote w:type="continuationSeparator" w:id="0">
    <w:p w14:paraId="11055513" w14:textId="77777777" w:rsidR="00E96D93" w:rsidRDefault="00E96D93" w:rsidP="00E8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0815C" w14:textId="77777777" w:rsidR="00E96D93" w:rsidRDefault="00E96D93" w:rsidP="00E8681A">
      <w:pPr>
        <w:spacing w:after="0" w:line="240" w:lineRule="auto"/>
      </w:pPr>
      <w:r>
        <w:separator/>
      </w:r>
    </w:p>
  </w:footnote>
  <w:footnote w:type="continuationSeparator" w:id="0">
    <w:p w14:paraId="0B27BE9B" w14:textId="77777777" w:rsidR="00E96D93" w:rsidRDefault="00E96D93" w:rsidP="00E86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CEB"/>
    <w:multiLevelType w:val="hybridMultilevel"/>
    <w:tmpl w:val="9E1C1052"/>
    <w:lvl w:ilvl="0" w:tplc="3C2A88BC">
      <w:start w:val="1"/>
      <w:numFmt w:val="bullet"/>
      <w:lvlText w:val="-"/>
      <w:lvlJc w:val="left"/>
      <w:pPr>
        <w:ind w:left="900" w:hanging="360"/>
      </w:pPr>
      <w:rPr>
        <w:rFonts w:ascii="Sylfaen" w:hAnsi="Sylfaen" w:hint="default"/>
      </w:rPr>
    </w:lvl>
    <w:lvl w:ilvl="1" w:tplc="1070FCA6" w:tentative="1">
      <w:start w:val="1"/>
      <w:numFmt w:val="lowerLetter"/>
      <w:lvlText w:val="%2."/>
      <w:lvlJc w:val="left"/>
      <w:pPr>
        <w:ind w:left="1440" w:hanging="360"/>
      </w:pPr>
    </w:lvl>
    <w:lvl w:ilvl="2" w:tplc="04D83CCE" w:tentative="1">
      <w:start w:val="1"/>
      <w:numFmt w:val="lowerRoman"/>
      <w:lvlText w:val="%3."/>
      <w:lvlJc w:val="right"/>
      <w:pPr>
        <w:ind w:left="2160" w:hanging="180"/>
      </w:pPr>
    </w:lvl>
    <w:lvl w:ilvl="3" w:tplc="25C2E488" w:tentative="1">
      <w:start w:val="1"/>
      <w:numFmt w:val="decimal"/>
      <w:lvlText w:val="%4."/>
      <w:lvlJc w:val="left"/>
      <w:pPr>
        <w:ind w:left="2880" w:hanging="360"/>
      </w:pPr>
    </w:lvl>
    <w:lvl w:ilvl="4" w:tplc="E3D86C1E" w:tentative="1">
      <w:start w:val="1"/>
      <w:numFmt w:val="lowerLetter"/>
      <w:lvlText w:val="%5."/>
      <w:lvlJc w:val="left"/>
      <w:pPr>
        <w:ind w:left="3600" w:hanging="360"/>
      </w:pPr>
    </w:lvl>
    <w:lvl w:ilvl="5" w:tplc="38C2D258" w:tentative="1">
      <w:start w:val="1"/>
      <w:numFmt w:val="lowerRoman"/>
      <w:lvlText w:val="%6."/>
      <w:lvlJc w:val="right"/>
      <w:pPr>
        <w:ind w:left="4320" w:hanging="180"/>
      </w:pPr>
    </w:lvl>
    <w:lvl w:ilvl="6" w:tplc="0E2626AA" w:tentative="1">
      <w:start w:val="1"/>
      <w:numFmt w:val="decimal"/>
      <w:lvlText w:val="%7."/>
      <w:lvlJc w:val="left"/>
      <w:pPr>
        <w:ind w:left="5040" w:hanging="360"/>
      </w:pPr>
    </w:lvl>
    <w:lvl w:ilvl="7" w:tplc="CB5C42FE" w:tentative="1">
      <w:start w:val="1"/>
      <w:numFmt w:val="lowerLetter"/>
      <w:lvlText w:val="%8."/>
      <w:lvlJc w:val="left"/>
      <w:pPr>
        <w:ind w:left="5760" w:hanging="360"/>
      </w:pPr>
    </w:lvl>
    <w:lvl w:ilvl="8" w:tplc="A0FA46C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A6F71"/>
    <w:multiLevelType w:val="hybridMultilevel"/>
    <w:tmpl w:val="8E3C3D36"/>
    <w:lvl w:ilvl="0" w:tplc="0C98A14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74F8DC3A">
      <w:start w:val="1"/>
      <w:numFmt w:val="lowerLetter"/>
      <w:lvlText w:val="%2."/>
      <w:lvlJc w:val="left"/>
      <w:pPr>
        <w:ind w:left="1440" w:hanging="360"/>
      </w:pPr>
    </w:lvl>
    <w:lvl w:ilvl="2" w:tplc="3C946798" w:tentative="1">
      <w:start w:val="1"/>
      <w:numFmt w:val="lowerRoman"/>
      <w:lvlText w:val="%3."/>
      <w:lvlJc w:val="right"/>
      <w:pPr>
        <w:ind w:left="2160" w:hanging="180"/>
      </w:pPr>
    </w:lvl>
    <w:lvl w:ilvl="3" w:tplc="A9FCB3E2" w:tentative="1">
      <w:start w:val="1"/>
      <w:numFmt w:val="decimal"/>
      <w:lvlText w:val="%4."/>
      <w:lvlJc w:val="left"/>
      <w:pPr>
        <w:ind w:left="2880" w:hanging="360"/>
      </w:pPr>
    </w:lvl>
    <w:lvl w:ilvl="4" w:tplc="5ADC1F14" w:tentative="1">
      <w:start w:val="1"/>
      <w:numFmt w:val="lowerLetter"/>
      <w:lvlText w:val="%5."/>
      <w:lvlJc w:val="left"/>
      <w:pPr>
        <w:ind w:left="3600" w:hanging="360"/>
      </w:pPr>
    </w:lvl>
    <w:lvl w:ilvl="5" w:tplc="AAF61F9C" w:tentative="1">
      <w:start w:val="1"/>
      <w:numFmt w:val="lowerRoman"/>
      <w:lvlText w:val="%6."/>
      <w:lvlJc w:val="right"/>
      <w:pPr>
        <w:ind w:left="4320" w:hanging="180"/>
      </w:pPr>
    </w:lvl>
    <w:lvl w:ilvl="6" w:tplc="285A7FCE" w:tentative="1">
      <w:start w:val="1"/>
      <w:numFmt w:val="decimal"/>
      <w:lvlText w:val="%7."/>
      <w:lvlJc w:val="left"/>
      <w:pPr>
        <w:ind w:left="5040" w:hanging="360"/>
      </w:pPr>
    </w:lvl>
    <w:lvl w:ilvl="7" w:tplc="A162B144" w:tentative="1">
      <w:start w:val="1"/>
      <w:numFmt w:val="lowerLetter"/>
      <w:lvlText w:val="%8."/>
      <w:lvlJc w:val="left"/>
      <w:pPr>
        <w:ind w:left="5760" w:hanging="360"/>
      </w:pPr>
    </w:lvl>
    <w:lvl w:ilvl="8" w:tplc="10C47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13992"/>
    <w:multiLevelType w:val="hybridMultilevel"/>
    <w:tmpl w:val="B298DEF6"/>
    <w:lvl w:ilvl="0" w:tplc="0EC613FA">
      <w:start w:val="1"/>
      <w:numFmt w:val="bullet"/>
      <w:lvlText w:val="-"/>
      <w:lvlJc w:val="left"/>
      <w:pPr>
        <w:ind w:left="900" w:hanging="360"/>
      </w:pPr>
      <w:rPr>
        <w:rFonts w:ascii="Sylfaen" w:hAnsi="Sylfaen" w:hint="default"/>
      </w:rPr>
    </w:lvl>
    <w:lvl w:ilvl="1" w:tplc="CBAE52FA" w:tentative="1">
      <w:start w:val="1"/>
      <w:numFmt w:val="lowerLetter"/>
      <w:lvlText w:val="%2."/>
      <w:lvlJc w:val="left"/>
      <w:pPr>
        <w:ind w:left="1440" w:hanging="360"/>
      </w:pPr>
    </w:lvl>
    <w:lvl w:ilvl="2" w:tplc="A738B3D8" w:tentative="1">
      <w:start w:val="1"/>
      <w:numFmt w:val="lowerRoman"/>
      <w:lvlText w:val="%3."/>
      <w:lvlJc w:val="right"/>
      <w:pPr>
        <w:ind w:left="2160" w:hanging="180"/>
      </w:pPr>
    </w:lvl>
    <w:lvl w:ilvl="3" w:tplc="E0B62A4A" w:tentative="1">
      <w:start w:val="1"/>
      <w:numFmt w:val="decimal"/>
      <w:lvlText w:val="%4."/>
      <w:lvlJc w:val="left"/>
      <w:pPr>
        <w:ind w:left="2880" w:hanging="360"/>
      </w:pPr>
    </w:lvl>
    <w:lvl w:ilvl="4" w:tplc="AF70CC3A" w:tentative="1">
      <w:start w:val="1"/>
      <w:numFmt w:val="lowerLetter"/>
      <w:lvlText w:val="%5."/>
      <w:lvlJc w:val="left"/>
      <w:pPr>
        <w:ind w:left="3600" w:hanging="360"/>
      </w:pPr>
    </w:lvl>
    <w:lvl w:ilvl="5" w:tplc="8A78A05A" w:tentative="1">
      <w:start w:val="1"/>
      <w:numFmt w:val="lowerRoman"/>
      <w:lvlText w:val="%6."/>
      <w:lvlJc w:val="right"/>
      <w:pPr>
        <w:ind w:left="4320" w:hanging="180"/>
      </w:pPr>
    </w:lvl>
    <w:lvl w:ilvl="6" w:tplc="274C0786" w:tentative="1">
      <w:start w:val="1"/>
      <w:numFmt w:val="decimal"/>
      <w:lvlText w:val="%7."/>
      <w:lvlJc w:val="left"/>
      <w:pPr>
        <w:ind w:left="5040" w:hanging="360"/>
      </w:pPr>
    </w:lvl>
    <w:lvl w:ilvl="7" w:tplc="FBB6185A" w:tentative="1">
      <w:start w:val="1"/>
      <w:numFmt w:val="lowerLetter"/>
      <w:lvlText w:val="%8."/>
      <w:lvlJc w:val="left"/>
      <w:pPr>
        <w:ind w:left="5760" w:hanging="360"/>
      </w:pPr>
    </w:lvl>
    <w:lvl w:ilvl="8" w:tplc="B3B6034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03A5F"/>
    <w:multiLevelType w:val="hybridMultilevel"/>
    <w:tmpl w:val="9836F60E"/>
    <w:lvl w:ilvl="0" w:tplc="8F4844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E085078" w:tentative="1">
      <w:start w:val="1"/>
      <w:numFmt w:val="lowerLetter"/>
      <w:lvlText w:val="%2."/>
      <w:lvlJc w:val="left"/>
      <w:pPr>
        <w:ind w:left="1620" w:hanging="360"/>
      </w:pPr>
    </w:lvl>
    <w:lvl w:ilvl="2" w:tplc="65C6D028" w:tentative="1">
      <w:start w:val="1"/>
      <w:numFmt w:val="lowerRoman"/>
      <w:lvlText w:val="%3."/>
      <w:lvlJc w:val="right"/>
      <w:pPr>
        <w:ind w:left="2340" w:hanging="180"/>
      </w:pPr>
    </w:lvl>
    <w:lvl w:ilvl="3" w:tplc="185CEAB0" w:tentative="1">
      <w:start w:val="1"/>
      <w:numFmt w:val="decimal"/>
      <w:lvlText w:val="%4."/>
      <w:lvlJc w:val="left"/>
      <w:pPr>
        <w:ind w:left="3060" w:hanging="360"/>
      </w:pPr>
    </w:lvl>
    <w:lvl w:ilvl="4" w:tplc="F5A0BE50" w:tentative="1">
      <w:start w:val="1"/>
      <w:numFmt w:val="lowerLetter"/>
      <w:lvlText w:val="%5."/>
      <w:lvlJc w:val="left"/>
      <w:pPr>
        <w:ind w:left="3780" w:hanging="360"/>
      </w:pPr>
    </w:lvl>
    <w:lvl w:ilvl="5" w:tplc="BEC06A14" w:tentative="1">
      <w:start w:val="1"/>
      <w:numFmt w:val="lowerRoman"/>
      <w:lvlText w:val="%6."/>
      <w:lvlJc w:val="right"/>
      <w:pPr>
        <w:ind w:left="4500" w:hanging="180"/>
      </w:pPr>
    </w:lvl>
    <w:lvl w:ilvl="6" w:tplc="DBC0D11C" w:tentative="1">
      <w:start w:val="1"/>
      <w:numFmt w:val="decimal"/>
      <w:lvlText w:val="%7."/>
      <w:lvlJc w:val="left"/>
      <w:pPr>
        <w:ind w:left="5220" w:hanging="360"/>
      </w:pPr>
    </w:lvl>
    <w:lvl w:ilvl="7" w:tplc="94585F3E" w:tentative="1">
      <w:start w:val="1"/>
      <w:numFmt w:val="lowerLetter"/>
      <w:lvlText w:val="%8."/>
      <w:lvlJc w:val="left"/>
      <w:pPr>
        <w:ind w:left="5940" w:hanging="360"/>
      </w:pPr>
    </w:lvl>
    <w:lvl w:ilvl="8" w:tplc="4D0078FC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B06ABF"/>
    <w:multiLevelType w:val="hybridMultilevel"/>
    <w:tmpl w:val="BCB64C2C"/>
    <w:lvl w:ilvl="0" w:tplc="22E4D9E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A1A268D8" w:tentative="1">
      <w:start w:val="1"/>
      <w:numFmt w:val="lowerLetter"/>
      <w:lvlText w:val="%2."/>
      <w:lvlJc w:val="left"/>
      <w:pPr>
        <w:ind w:left="1440" w:hanging="360"/>
      </w:pPr>
    </w:lvl>
    <w:lvl w:ilvl="2" w:tplc="ACE6788A" w:tentative="1">
      <w:start w:val="1"/>
      <w:numFmt w:val="lowerRoman"/>
      <w:lvlText w:val="%3."/>
      <w:lvlJc w:val="right"/>
      <w:pPr>
        <w:ind w:left="2160" w:hanging="180"/>
      </w:pPr>
    </w:lvl>
    <w:lvl w:ilvl="3" w:tplc="B8067254" w:tentative="1">
      <w:start w:val="1"/>
      <w:numFmt w:val="decimal"/>
      <w:lvlText w:val="%4."/>
      <w:lvlJc w:val="left"/>
      <w:pPr>
        <w:ind w:left="2880" w:hanging="360"/>
      </w:pPr>
    </w:lvl>
    <w:lvl w:ilvl="4" w:tplc="8BC8F996" w:tentative="1">
      <w:start w:val="1"/>
      <w:numFmt w:val="lowerLetter"/>
      <w:lvlText w:val="%5."/>
      <w:lvlJc w:val="left"/>
      <w:pPr>
        <w:ind w:left="3600" w:hanging="360"/>
      </w:pPr>
    </w:lvl>
    <w:lvl w:ilvl="5" w:tplc="BBBA4F78" w:tentative="1">
      <w:start w:val="1"/>
      <w:numFmt w:val="lowerRoman"/>
      <w:lvlText w:val="%6."/>
      <w:lvlJc w:val="right"/>
      <w:pPr>
        <w:ind w:left="4320" w:hanging="180"/>
      </w:pPr>
    </w:lvl>
    <w:lvl w:ilvl="6" w:tplc="FFCA8410" w:tentative="1">
      <w:start w:val="1"/>
      <w:numFmt w:val="decimal"/>
      <w:lvlText w:val="%7."/>
      <w:lvlJc w:val="left"/>
      <w:pPr>
        <w:ind w:left="5040" w:hanging="360"/>
      </w:pPr>
    </w:lvl>
    <w:lvl w:ilvl="7" w:tplc="EC0A0376" w:tentative="1">
      <w:start w:val="1"/>
      <w:numFmt w:val="lowerLetter"/>
      <w:lvlText w:val="%8."/>
      <w:lvlJc w:val="left"/>
      <w:pPr>
        <w:ind w:left="5760" w:hanging="360"/>
      </w:pPr>
    </w:lvl>
    <w:lvl w:ilvl="8" w:tplc="2DAC72A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6477C"/>
    <w:multiLevelType w:val="hybridMultilevel"/>
    <w:tmpl w:val="31922F5E"/>
    <w:lvl w:ilvl="0" w:tplc="561A9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AE6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043B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E9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66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E5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06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AE4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44E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A1C16"/>
    <w:multiLevelType w:val="hybridMultilevel"/>
    <w:tmpl w:val="5DBEAC4E"/>
    <w:lvl w:ilvl="0" w:tplc="D584D1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B1C448BE" w:tentative="1">
      <w:start w:val="1"/>
      <w:numFmt w:val="lowerLetter"/>
      <w:lvlText w:val="%2."/>
      <w:lvlJc w:val="left"/>
      <w:pPr>
        <w:ind w:left="1440" w:hanging="360"/>
      </w:pPr>
    </w:lvl>
    <w:lvl w:ilvl="2" w:tplc="234675FA" w:tentative="1">
      <w:start w:val="1"/>
      <w:numFmt w:val="lowerRoman"/>
      <w:lvlText w:val="%3."/>
      <w:lvlJc w:val="right"/>
      <w:pPr>
        <w:ind w:left="2160" w:hanging="180"/>
      </w:pPr>
    </w:lvl>
    <w:lvl w:ilvl="3" w:tplc="8A487E78" w:tentative="1">
      <w:start w:val="1"/>
      <w:numFmt w:val="decimal"/>
      <w:lvlText w:val="%4."/>
      <w:lvlJc w:val="left"/>
      <w:pPr>
        <w:ind w:left="2880" w:hanging="360"/>
      </w:pPr>
    </w:lvl>
    <w:lvl w:ilvl="4" w:tplc="2D28B306" w:tentative="1">
      <w:start w:val="1"/>
      <w:numFmt w:val="lowerLetter"/>
      <w:lvlText w:val="%5."/>
      <w:lvlJc w:val="left"/>
      <w:pPr>
        <w:ind w:left="3600" w:hanging="360"/>
      </w:pPr>
    </w:lvl>
    <w:lvl w:ilvl="5" w:tplc="8F80BC76" w:tentative="1">
      <w:start w:val="1"/>
      <w:numFmt w:val="lowerRoman"/>
      <w:lvlText w:val="%6."/>
      <w:lvlJc w:val="right"/>
      <w:pPr>
        <w:ind w:left="4320" w:hanging="180"/>
      </w:pPr>
    </w:lvl>
    <w:lvl w:ilvl="6" w:tplc="8F76426C" w:tentative="1">
      <w:start w:val="1"/>
      <w:numFmt w:val="decimal"/>
      <w:lvlText w:val="%7."/>
      <w:lvlJc w:val="left"/>
      <w:pPr>
        <w:ind w:left="5040" w:hanging="360"/>
      </w:pPr>
    </w:lvl>
    <w:lvl w:ilvl="7" w:tplc="804E9CD2" w:tentative="1">
      <w:start w:val="1"/>
      <w:numFmt w:val="lowerLetter"/>
      <w:lvlText w:val="%8."/>
      <w:lvlJc w:val="left"/>
      <w:pPr>
        <w:ind w:left="5760" w:hanging="360"/>
      </w:pPr>
    </w:lvl>
    <w:lvl w:ilvl="8" w:tplc="D262905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03E2D"/>
    <w:multiLevelType w:val="hybridMultilevel"/>
    <w:tmpl w:val="ECE834EE"/>
    <w:lvl w:ilvl="0" w:tplc="C53C40DE">
      <w:start w:val="1"/>
      <w:numFmt w:val="bullet"/>
      <w:lvlText w:val="-"/>
      <w:lvlJc w:val="left"/>
      <w:pPr>
        <w:ind w:left="2940" w:hanging="360"/>
      </w:pPr>
      <w:rPr>
        <w:rFonts w:ascii="Sylfaen" w:hAnsi="Sylfaen" w:hint="default"/>
      </w:rPr>
    </w:lvl>
    <w:lvl w:ilvl="1" w:tplc="01A0D42A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F1B69A0C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3D00A0AE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A476E490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E5E64F98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D8E8582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40985210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9CA62174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1A"/>
    <w:rsid w:val="000052E8"/>
    <w:rsid w:val="00007C0A"/>
    <w:rsid w:val="00013051"/>
    <w:rsid w:val="00021B90"/>
    <w:rsid w:val="00027325"/>
    <w:rsid w:val="00045296"/>
    <w:rsid w:val="0005257D"/>
    <w:rsid w:val="00073BF9"/>
    <w:rsid w:val="000744FD"/>
    <w:rsid w:val="000906ED"/>
    <w:rsid w:val="000A2FA9"/>
    <w:rsid w:val="000A4357"/>
    <w:rsid w:val="000C6921"/>
    <w:rsid w:val="000F1B96"/>
    <w:rsid w:val="000F5A16"/>
    <w:rsid w:val="00126865"/>
    <w:rsid w:val="00127584"/>
    <w:rsid w:val="00133943"/>
    <w:rsid w:val="001375C3"/>
    <w:rsid w:val="001661FE"/>
    <w:rsid w:val="001A156F"/>
    <w:rsid w:val="001D0CE9"/>
    <w:rsid w:val="0021072A"/>
    <w:rsid w:val="00212D0D"/>
    <w:rsid w:val="00234C02"/>
    <w:rsid w:val="002528C0"/>
    <w:rsid w:val="00283552"/>
    <w:rsid w:val="00296AB0"/>
    <w:rsid w:val="002C5148"/>
    <w:rsid w:val="002D2E4F"/>
    <w:rsid w:val="00351CC6"/>
    <w:rsid w:val="0037657D"/>
    <w:rsid w:val="00387996"/>
    <w:rsid w:val="00393275"/>
    <w:rsid w:val="00406C34"/>
    <w:rsid w:val="00412F5C"/>
    <w:rsid w:val="00441366"/>
    <w:rsid w:val="0046034F"/>
    <w:rsid w:val="004632B9"/>
    <w:rsid w:val="004858A4"/>
    <w:rsid w:val="004A59BC"/>
    <w:rsid w:val="004A78DD"/>
    <w:rsid w:val="004D1288"/>
    <w:rsid w:val="004E0F7B"/>
    <w:rsid w:val="005061E8"/>
    <w:rsid w:val="00512E54"/>
    <w:rsid w:val="00514880"/>
    <w:rsid w:val="005167C9"/>
    <w:rsid w:val="00534E2F"/>
    <w:rsid w:val="00537AC9"/>
    <w:rsid w:val="005455AF"/>
    <w:rsid w:val="00560733"/>
    <w:rsid w:val="005A7097"/>
    <w:rsid w:val="005D55C1"/>
    <w:rsid w:val="00606DF6"/>
    <w:rsid w:val="00611109"/>
    <w:rsid w:val="00620A09"/>
    <w:rsid w:val="00627006"/>
    <w:rsid w:val="0067142D"/>
    <w:rsid w:val="00697139"/>
    <w:rsid w:val="006971AC"/>
    <w:rsid w:val="006A4844"/>
    <w:rsid w:val="006C20FF"/>
    <w:rsid w:val="006C5926"/>
    <w:rsid w:val="007118C0"/>
    <w:rsid w:val="00731E5A"/>
    <w:rsid w:val="00735983"/>
    <w:rsid w:val="00737D6D"/>
    <w:rsid w:val="00747B45"/>
    <w:rsid w:val="00781943"/>
    <w:rsid w:val="00782AB4"/>
    <w:rsid w:val="0078302E"/>
    <w:rsid w:val="00796CA4"/>
    <w:rsid w:val="00797BE5"/>
    <w:rsid w:val="007A2610"/>
    <w:rsid w:val="007A4584"/>
    <w:rsid w:val="007B1123"/>
    <w:rsid w:val="00800285"/>
    <w:rsid w:val="0080537B"/>
    <w:rsid w:val="00806322"/>
    <w:rsid w:val="00806F2C"/>
    <w:rsid w:val="008214A5"/>
    <w:rsid w:val="008414AB"/>
    <w:rsid w:val="008437F0"/>
    <w:rsid w:val="008901A3"/>
    <w:rsid w:val="00930529"/>
    <w:rsid w:val="00947AE0"/>
    <w:rsid w:val="009750BC"/>
    <w:rsid w:val="00986922"/>
    <w:rsid w:val="00987F9A"/>
    <w:rsid w:val="009A501D"/>
    <w:rsid w:val="009B0F67"/>
    <w:rsid w:val="009E4CDD"/>
    <w:rsid w:val="00A152F7"/>
    <w:rsid w:val="00A4160A"/>
    <w:rsid w:val="00A46602"/>
    <w:rsid w:val="00A5120B"/>
    <w:rsid w:val="00A573C7"/>
    <w:rsid w:val="00A6087C"/>
    <w:rsid w:val="00A665BC"/>
    <w:rsid w:val="00A85168"/>
    <w:rsid w:val="00A85925"/>
    <w:rsid w:val="00A85D2A"/>
    <w:rsid w:val="00A878E9"/>
    <w:rsid w:val="00A919BC"/>
    <w:rsid w:val="00A9658C"/>
    <w:rsid w:val="00AC0CD0"/>
    <w:rsid w:val="00AD04EA"/>
    <w:rsid w:val="00AE014C"/>
    <w:rsid w:val="00AE24A5"/>
    <w:rsid w:val="00AF35DB"/>
    <w:rsid w:val="00B473C5"/>
    <w:rsid w:val="00B70F7C"/>
    <w:rsid w:val="00B80A9C"/>
    <w:rsid w:val="00B8661B"/>
    <w:rsid w:val="00B974AC"/>
    <w:rsid w:val="00BB28EB"/>
    <w:rsid w:val="00BC4893"/>
    <w:rsid w:val="00BD465D"/>
    <w:rsid w:val="00BD4CD7"/>
    <w:rsid w:val="00C04F2D"/>
    <w:rsid w:val="00C17AA3"/>
    <w:rsid w:val="00C25BCF"/>
    <w:rsid w:val="00C267F1"/>
    <w:rsid w:val="00C4572E"/>
    <w:rsid w:val="00C82A8E"/>
    <w:rsid w:val="00C930EB"/>
    <w:rsid w:val="00C936A7"/>
    <w:rsid w:val="00CD1180"/>
    <w:rsid w:val="00CD492F"/>
    <w:rsid w:val="00D26422"/>
    <w:rsid w:val="00D302F6"/>
    <w:rsid w:val="00D62EF9"/>
    <w:rsid w:val="00DA09E2"/>
    <w:rsid w:val="00DA64C2"/>
    <w:rsid w:val="00DB5C92"/>
    <w:rsid w:val="00DC396B"/>
    <w:rsid w:val="00DC6AE9"/>
    <w:rsid w:val="00DD4948"/>
    <w:rsid w:val="00DF2FEF"/>
    <w:rsid w:val="00E01362"/>
    <w:rsid w:val="00E10C34"/>
    <w:rsid w:val="00E32FFC"/>
    <w:rsid w:val="00E33EA7"/>
    <w:rsid w:val="00E47EF9"/>
    <w:rsid w:val="00E640AC"/>
    <w:rsid w:val="00E8681A"/>
    <w:rsid w:val="00E9497C"/>
    <w:rsid w:val="00E96D93"/>
    <w:rsid w:val="00EB012C"/>
    <w:rsid w:val="00ED0416"/>
    <w:rsid w:val="00EE2738"/>
    <w:rsid w:val="00EE3177"/>
    <w:rsid w:val="00EF2901"/>
    <w:rsid w:val="00F029E6"/>
    <w:rsid w:val="00F11342"/>
    <w:rsid w:val="00F4051C"/>
    <w:rsid w:val="00F53CD3"/>
    <w:rsid w:val="00F6793F"/>
    <w:rsid w:val="00F74A20"/>
    <w:rsid w:val="00F74A9F"/>
    <w:rsid w:val="00F86CD6"/>
    <w:rsid w:val="00F92AEA"/>
    <w:rsid w:val="00F942EC"/>
    <w:rsid w:val="00FA249D"/>
    <w:rsid w:val="00FA4E5F"/>
    <w:rsid w:val="00FC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7A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1A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unhideWhenUsed/>
    <w:rsid w:val="00E8681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uiPriority w:val="99"/>
    <w:semiHidden/>
    <w:rsid w:val="00E8681A"/>
    <w:rPr>
      <w:rFonts w:cs="Times New Roman"/>
      <w:sz w:val="20"/>
      <w:szCs w:val="20"/>
      <w:lang w:val="ru-RU"/>
    </w:rPr>
  </w:style>
  <w:style w:type="character" w:styleId="a5">
    <w:name w:val="footnote reference"/>
    <w:uiPriority w:val="99"/>
    <w:unhideWhenUsed/>
    <w:rsid w:val="00E8681A"/>
    <w:rPr>
      <w:vertAlign w:val="superscript"/>
    </w:rPr>
  </w:style>
  <w:style w:type="character" w:customStyle="1" w:styleId="1">
    <w:name w:val="Текст сноски Знак1"/>
    <w:link w:val="a3"/>
    <w:uiPriority w:val="99"/>
    <w:locked/>
    <w:rsid w:val="00E8681A"/>
    <w:rPr>
      <w:rFonts w:eastAsia="Times New Roman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E8681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9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936A7"/>
    <w:rPr>
      <w:rFonts w:ascii="Segoe UI" w:hAnsi="Segoe UI" w:cs="Segoe UI"/>
      <w:sz w:val="18"/>
      <w:szCs w:val="18"/>
      <w:lang w:val="ru-RU"/>
    </w:rPr>
  </w:style>
  <w:style w:type="character" w:styleId="a8">
    <w:name w:val="annotation reference"/>
    <w:uiPriority w:val="99"/>
    <w:semiHidden/>
    <w:unhideWhenUsed/>
    <w:rsid w:val="00CD11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1180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D1180"/>
    <w:rPr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1180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D1180"/>
    <w:rPr>
      <w:b/>
      <w:bCs/>
      <w:lang w:val="ru-RU"/>
    </w:rPr>
  </w:style>
  <w:style w:type="character" w:styleId="ad">
    <w:name w:val="Hyperlink"/>
    <w:uiPriority w:val="99"/>
    <w:unhideWhenUsed/>
    <w:rsid w:val="00AD04EA"/>
    <w:rPr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AD04EA"/>
    <w:rPr>
      <w:color w:val="605E5C"/>
      <w:shd w:val="clear" w:color="auto" w:fill="E1DFDD"/>
    </w:rPr>
  </w:style>
  <w:style w:type="paragraph" w:styleId="ae">
    <w:name w:val="Plain Text"/>
    <w:basedOn w:val="a"/>
    <w:link w:val="af"/>
    <w:semiHidden/>
    <w:unhideWhenUsed/>
    <w:rsid w:val="006971A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af">
    <w:name w:val="Текст Знак"/>
    <w:link w:val="ae"/>
    <w:semiHidden/>
    <w:rsid w:val="006971AC"/>
    <w:rPr>
      <w:rFonts w:ascii="Courier New" w:eastAsia="Times New Roman" w:hAnsi="Courier New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6C20F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C20FF"/>
    <w:rPr>
      <w:sz w:val="28"/>
      <w:szCs w:val="28"/>
      <w:lang w:eastAsia="en-US"/>
    </w:rPr>
  </w:style>
  <w:style w:type="paragraph" w:styleId="af2">
    <w:name w:val="footer"/>
    <w:basedOn w:val="a"/>
    <w:link w:val="af3"/>
    <w:uiPriority w:val="99"/>
    <w:unhideWhenUsed/>
    <w:rsid w:val="006C20F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6C20FF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1A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unhideWhenUsed/>
    <w:rsid w:val="00E8681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uiPriority w:val="99"/>
    <w:semiHidden/>
    <w:rsid w:val="00E8681A"/>
    <w:rPr>
      <w:rFonts w:cs="Times New Roman"/>
      <w:sz w:val="20"/>
      <w:szCs w:val="20"/>
      <w:lang w:val="ru-RU"/>
    </w:rPr>
  </w:style>
  <w:style w:type="character" w:styleId="a5">
    <w:name w:val="footnote reference"/>
    <w:uiPriority w:val="99"/>
    <w:unhideWhenUsed/>
    <w:rsid w:val="00E8681A"/>
    <w:rPr>
      <w:vertAlign w:val="superscript"/>
    </w:rPr>
  </w:style>
  <w:style w:type="character" w:customStyle="1" w:styleId="1">
    <w:name w:val="Текст сноски Знак1"/>
    <w:link w:val="a3"/>
    <w:uiPriority w:val="99"/>
    <w:locked/>
    <w:rsid w:val="00E8681A"/>
    <w:rPr>
      <w:rFonts w:eastAsia="Times New Roman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E8681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9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936A7"/>
    <w:rPr>
      <w:rFonts w:ascii="Segoe UI" w:hAnsi="Segoe UI" w:cs="Segoe UI"/>
      <w:sz w:val="18"/>
      <w:szCs w:val="18"/>
      <w:lang w:val="ru-RU"/>
    </w:rPr>
  </w:style>
  <w:style w:type="character" w:styleId="a8">
    <w:name w:val="annotation reference"/>
    <w:uiPriority w:val="99"/>
    <w:semiHidden/>
    <w:unhideWhenUsed/>
    <w:rsid w:val="00CD11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1180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D1180"/>
    <w:rPr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1180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D1180"/>
    <w:rPr>
      <w:b/>
      <w:bCs/>
      <w:lang w:val="ru-RU"/>
    </w:rPr>
  </w:style>
  <w:style w:type="character" w:styleId="ad">
    <w:name w:val="Hyperlink"/>
    <w:uiPriority w:val="99"/>
    <w:unhideWhenUsed/>
    <w:rsid w:val="00AD04EA"/>
    <w:rPr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AD04EA"/>
    <w:rPr>
      <w:color w:val="605E5C"/>
      <w:shd w:val="clear" w:color="auto" w:fill="E1DFDD"/>
    </w:rPr>
  </w:style>
  <w:style w:type="paragraph" w:styleId="ae">
    <w:name w:val="Plain Text"/>
    <w:basedOn w:val="a"/>
    <w:link w:val="af"/>
    <w:semiHidden/>
    <w:unhideWhenUsed/>
    <w:rsid w:val="006971A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af">
    <w:name w:val="Текст Знак"/>
    <w:link w:val="ae"/>
    <w:semiHidden/>
    <w:rsid w:val="006971AC"/>
    <w:rPr>
      <w:rFonts w:ascii="Courier New" w:eastAsia="Times New Roman" w:hAnsi="Courier New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6C20F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C20FF"/>
    <w:rPr>
      <w:sz w:val="28"/>
      <w:szCs w:val="28"/>
      <w:lang w:eastAsia="en-US"/>
    </w:rPr>
  </w:style>
  <w:style w:type="paragraph" w:styleId="af2">
    <w:name w:val="footer"/>
    <w:basedOn w:val="a"/>
    <w:link w:val="af3"/>
    <w:uiPriority w:val="99"/>
    <w:unhideWhenUsed/>
    <w:rsid w:val="006C20F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6C20FF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5375</CharactersWithSpaces>
  <SharedDoc>false</SharedDoc>
  <HLinks>
    <vt:vector size="6" baseType="variant">
      <vt:variant>
        <vt:i4>8126560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consultantplus://offline/ref=60BBAC7F26322A8E98E51E5A606B58224359438B16E80BD214DA8EC6449A4580AAC3CE2689D8B22FK363N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2020-12-13T20:02:00Z</dcterms:created>
  <dcterms:modified xsi:type="dcterms:W3CDTF">2020-12-13T20:02:00Z</dcterms:modified>
</cp:coreProperties>
</file>